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D57A3" w14:textId="77777777" w:rsidR="00910E79" w:rsidRDefault="008805CD">
      <w:pPr>
        <w:spacing w:after="200"/>
        <w:jc w:val="center"/>
      </w:pPr>
      <w:r>
        <w:rPr>
          <w:rFonts w:ascii="Calibri" w:eastAsia="Calibri" w:hAnsi="Calibri" w:cs="Calibri"/>
          <w:b/>
          <w:bCs/>
          <w:sz w:val="32"/>
          <w:szCs w:val="32"/>
        </w:rPr>
        <w:t xml:space="preserve">Simulation and Migration of a Charge-Sensitive Preamplifier and Pulse-Shaping Front-End for X-ray Detector Readout Using </w:t>
      </w:r>
      <w:proofErr w:type="spellStart"/>
      <w:r>
        <w:rPr>
          <w:rFonts w:ascii="Calibri" w:eastAsia="Calibri" w:hAnsi="Calibri" w:cs="Calibri"/>
          <w:b/>
          <w:bCs/>
          <w:sz w:val="32"/>
          <w:szCs w:val="32"/>
        </w:rPr>
        <w:t>eSim</w:t>
      </w:r>
      <w:proofErr w:type="spellEnd"/>
    </w:p>
    <w:p w14:paraId="73DD57A4" w14:textId="77777777" w:rsidR="00910E79" w:rsidRDefault="008805CD">
      <w:pPr>
        <w:spacing w:after="80"/>
        <w:jc w:val="center"/>
      </w:pPr>
      <w:r>
        <w:rPr>
          <w:rFonts w:ascii="Calibri" w:eastAsia="Calibri" w:hAnsi="Calibri" w:cs="Calibri"/>
          <w:i/>
          <w:iCs/>
          <w:sz w:val="22"/>
          <w:szCs w:val="22"/>
        </w:rPr>
        <w:t xml:space="preserve">Project: </w:t>
      </w:r>
      <w:proofErr w:type="spellStart"/>
      <w:r>
        <w:rPr>
          <w:rFonts w:ascii="Calibri" w:eastAsia="Calibri" w:hAnsi="Calibri" w:cs="Calibri"/>
          <w:i/>
          <w:iCs/>
          <w:sz w:val="22"/>
          <w:szCs w:val="22"/>
        </w:rPr>
        <w:t>XrayDetectorCSP</w:t>
      </w:r>
      <w:proofErr w:type="spellEnd"/>
    </w:p>
    <w:p w14:paraId="73DD57A5" w14:textId="708ACB50" w:rsidR="00910E79" w:rsidRDefault="008805CD">
      <w:pPr>
        <w:spacing w:after="80"/>
        <w:jc w:val="center"/>
      </w:pPr>
      <w:r>
        <w:rPr>
          <w:rFonts w:ascii="Calibri" w:eastAsia="Calibri" w:hAnsi="Calibri" w:cs="Calibri"/>
          <w:i/>
          <w:iCs/>
        </w:rPr>
        <w:t xml:space="preserve">Original Reference: Aleksandra Dimković </w:t>
      </w:r>
      <w:r w:rsidR="008E4DCE">
        <w:rPr>
          <w:rFonts w:ascii="Calibri" w:eastAsia="Calibri" w:hAnsi="Calibri" w:cs="Calibri"/>
          <w:i/>
          <w:iCs/>
        </w:rPr>
        <w:t>-</w:t>
      </w:r>
      <w:r>
        <w:rPr>
          <w:rFonts w:ascii="Calibri" w:eastAsia="Calibri" w:hAnsi="Calibri" w:cs="Calibri"/>
          <w:i/>
          <w:iCs/>
        </w:rPr>
        <w:t xml:space="preserve"> "Simulation and Machine Learning-Assisted Optimization of X-ray Detector Circuit for Noise Reduction" (2024)</w:t>
      </w:r>
    </w:p>
    <w:p w14:paraId="73DD57A6" w14:textId="77777777" w:rsidR="00910E79" w:rsidRDefault="008805CD">
      <w:pPr>
        <w:spacing w:after="80"/>
        <w:jc w:val="center"/>
        <w:rPr>
          <w:rFonts w:ascii="Calibri" w:eastAsia="Calibri" w:hAnsi="Calibri" w:cs="Calibri"/>
          <w:i/>
          <w:iCs/>
        </w:rPr>
      </w:pPr>
      <w:r>
        <w:rPr>
          <w:rFonts w:ascii="Calibri" w:eastAsia="Calibri" w:hAnsi="Calibri" w:cs="Calibri"/>
          <w:i/>
          <w:iCs/>
        </w:rPr>
        <w:t xml:space="preserve">EDA Tool: </w:t>
      </w:r>
      <w:proofErr w:type="spellStart"/>
      <w:r>
        <w:rPr>
          <w:rFonts w:ascii="Calibri" w:eastAsia="Calibri" w:hAnsi="Calibri" w:cs="Calibri"/>
          <w:i/>
          <w:iCs/>
        </w:rPr>
        <w:t>eSim</w:t>
      </w:r>
      <w:proofErr w:type="spellEnd"/>
      <w:r>
        <w:rPr>
          <w:rFonts w:ascii="Calibri" w:eastAsia="Calibri" w:hAnsi="Calibri" w:cs="Calibri"/>
          <w:i/>
          <w:iCs/>
        </w:rPr>
        <w:t xml:space="preserve"> (</w:t>
      </w:r>
      <w:proofErr w:type="spellStart"/>
      <w:r>
        <w:rPr>
          <w:rFonts w:ascii="Calibri" w:eastAsia="Calibri" w:hAnsi="Calibri" w:cs="Calibri"/>
          <w:i/>
          <w:iCs/>
        </w:rPr>
        <w:t>KiCad</w:t>
      </w:r>
      <w:proofErr w:type="spellEnd"/>
      <w:r>
        <w:rPr>
          <w:rFonts w:ascii="Calibri" w:eastAsia="Calibri" w:hAnsi="Calibri" w:cs="Calibri"/>
          <w:i/>
          <w:iCs/>
        </w:rPr>
        <w:t xml:space="preserve"> v9 / </w:t>
      </w:r>
      <w:proofErr w:type="spellStart"/>
      <w:r>
        <w:rPr>
          <w:rFonts w:ascii="Calibri" w:eastAsia="Calibri" w:hAnsi="Calibri" w:cs="Calibri"/>
          <w:i/>
          <w:iCs/>
        </w:rPr>
        <w:t>Ngspice</w:t>
      </w:r>
      <w:proofErr w:type="spellEnd"/>
      <w:r>
        <w:rPr>
          <w:rFonts w:ascii="Calibri" w:eastAsia="Calibri" w:hAnsi="Calibri" w:cs="Calibri"/>
          <w:i/>
          <w:iCs/>
        </w:rPr>
        <w:t xml:space="preserve"> engine)</w:t>
      </w:r>
    </w:p>
    <w:p w14:paraId="54DD1A10" w14:textId="044FFD77" w:rsidR="005C07A6" w:rsidRPr="00002B8A" w:rsidRDefault="005C07A6">
      <w:pPr>
        <w:spacing w:after="80"/>
        <w:jc w:val="center"/>
      </w:pPr>
      <w:r w:rsidRPr="00002B8A">
        <w:rPr>
          <w:rFonts w:ascii="Calibri" w:eastAsia="Calibri" w:hAnsi="Calibri" w:cs="Calibri"/>
        </w:rPr>
        <w:t>- Anik Jain</w:t>
      </w:r>
      <w:r w:rsidR="00002B8A" w:rsidRPr="00002B8A">
        <w:rPr>
          <w:rFonts w:ascii="Calibri" w:eastAsia="Calibri" w:hAnsi="Calibri" w:cs="Calibri"/>
        </w:rPr>
        <w:t>, National Institute of Technology, Delhi</w:t>
      </w:r>
    </w:p>
    <w:p w14:paraId="720754A8" w14:textId="6B5A9E28" w:rsidR="008E4DCE" w:rsidRPr="008E4DCE" w:rsidRDefault="008805CD" w:rsidP="008E4DCE">
      <w:pPr>
        <w:spacing w:after="400"/>
        <w:jc w:val="center"/>
        <w:rPr>
          <w:rFonts w:ascii="Calibri" w:eastAsia="Calibri" w:hAnsi="Calibri" w:cs="Calibri"/>
        </w:rPr>
      </w:pPr>
      <w:r>
        <w:rPr>
          <w:rFonts w:ascii="Calibri" w:eastAsia="Calibri" w:hAnsi="Calibri" w:cs="Calibri"/>
        </w:rPr>
        <w:t xml:space="preserve">Submitted to the FOSSEE (IIT Bombay) </w:t>
      </w:r>
      <w:proofErr w:type="spellStart"/>
      <w:r>
        <w:rPr>
          <w:rFonts w:ascii="Calibri" w:eastAsia="Calibri" w:hAnsi="Calibri" w:cs="Calibri"/>
        </w:rPr>
        <w:t>eSim</w:t>
      </w:r>
      <w:proofErr w:type="spellEnd"/>
      <w:r>
        <w:rPr>
          <w:rFonts w:ascii="Calibri" w:eastAsia="Calibri" w:hAnsi="Calibri" w:cs="Calibri"/>
        </w:rPr>
        <w:t xml:space="preserve"> Semester Internship Program</w:t>
      </w:r>
      <w:r w:rsidR="008E4DCE">
        <w:rPr>
          <w:rFonts w:ascii="Calibri" w:eastAsia="Calibri" w:hAnsi="Calibri" w:cs="Calibri"/>
        </w:rPr>
        <w:t xml:space="preserve"> </w:t>
      </w:r>
    </w:p>
    <w:p w14:paraId="73DD57A8" w14:textId="77777777" w:rsidR="00910E79" w:rsidRDefault="008805CD">
      <w:pPr>
        <w:pStyle w:val="Heading1"/>
        <w:spacing w:before="320" w:after="160"/>
      </w:pPr>
      <w:r>
        <w:t>Abstract</w:t>
      </w:r>
    </w:p>
    <w:p w14:paraId="73DD57A9" w14:textId="77777777" w:rsidR="00910E79" w:rsidRDefault="008805CD">
      <w:pPr>
        <w:spacing w:after="160" w:line="276" w:lineRule="auto"/>
        <w:jc w:val="both"/>
      </w:pPr>
      <w:r>
        <w:rPr>
          <w:rFonts w:ascii="Calibri" w:eastAsia="Calibri" w:hAnsi="Calibri" w:cs="Calibri"/>
          <w:sz w:val="22"/>
          <w:szCs w:val="22"/>
        </w:rPr>
        <w:t xml:space="preserve">This report documents the migration and simulation validation of a three-stage </w:t>
      </w:r>
      <w:proofErr w:type="spellStart"/>
      <w:r>
        <w:rPr>
          <w:rFonts w:ascii="Calibri" w:eastAsia="Calibri" w:hAnsi="Calibri" w:cs="Calibri"/>
          <w:sz w:val="22"/>
          <w:szCs w:val="22"/>
        </w:rPr>
        <w:t>analog</w:t>
      </w:r>
      <w:proofErr w:type="spellEnd"/>
      <w:r>
        <w:rPr>
          <w:rFonts w:ascii="Calibri" w:eastAsia="Calibri" w:hAnsi="Calibri" w:cs="Calibri"/>
          <w:sz w:val="22"/>
          <w:szCs w:val="22"/>
        </w:rPr>
        <w:t xml:space="preserve"> front-end for X-ray detector signal readout, originally proposed by </w:t>
      </w:r>
      <w:proofErr w:type="spellStart"/>
      <w:r>
        <w:rPr>
          <w:rFonts w:ascii="Calibri" w:eastAsia="Calibri" w:hAnsi="Calibri" w:cs="Calibri"/>
          <w:sz w:val="22"/>
          <w:szCs w:val="22"/>
        </w:rPr>
        <w:t>Dimković</w:t>
      </w:r>
      <w:proofErr w:type="spellEnd"/>
      <w:r>
        <w:rPr>
          <w:rFonts w:ascii="Calibri" w:eastAsia="Calibri" w:hAnsi="Calibri" w:cs="Calibri"/>
          <w:sz w:val="22"/>
          <w:szCs w:val="22"/>
        </w:rPr>
        <w:t xml:space="preserve"> (2024), into the open-source </w:t>
      </w:r>
      <w:proofErr w:type="spellStart"/>
      <w:r>
        <w:rPr>
          <w:rFonts w:ascii="Calibri" w:eastAsia="Calibri" w:hAnsi="Calibri" w:cs="Calibri"/>
          <w:sz w:val="22"/>
          <w:szCs w:val="22"/>
        </w:rPr>
        <w:t>eSim</w:t>
      </w:r>
      <w:proofErr w:type="spellEnd"/>
      <w:r>
        <w:rPr>
          <w:rFonts w:ascii="Calibri" w:eastAsia="Calibri" w:hAnsi="Calibri" w:cs="Calibri"/>
          <w:sz w:val="22"/>
          <w:szCs w:val="22"/>
        </w:rPr>
        <w:t xml:space="preserve"> environment (</w:t>
      </w:r>
      <w:proofErr w:type="spellStart"/>
      <w:r>
        <w:rPr>
          <w:rFonts w:ascii="Calibri" w:eastAsia="Calibri" w:hAnsi="Calibri" w:cs="Calibri"/>
          <w:sz w:val="22"/>
          <w:szCs w:val="22"/>
        </w:rPr>
        <w:t>KiCad</w:t>
      </w:r>
      <w:proofErr w:type="spellEnd"/>
      <w:r>
        <w:rPr>
          <w:rFonts w:ascii="Calibri" w:eastAsia="Calibri" w:hAnsi="Calibri" w:cs="Calibri"/>
          <w:sz w:val="22"/>
          <w:szCs w:val="22"/>
        </w:rPr>
        <w:t xml:space="preserve"> schematic capture with the native </w:t>
      </w:r>
      <w:proofErr w:type="spellStart"/>
      <w:r>
        <w:rPr>
          <w:rFonts w:ascii="Calibri" w:eastAsia="Calibri" w:hAnsi="Calibri" w:cs="Calibri"/>
          <w:sz w:val="22"/>
          <w:szCs w:val="22"/>
        </w:rPr>
        <w:t>Ngspice</w:t>
      </w:r>
      <w:proofErr w:type="spellEnd"/>
      <w:r>
        <w:rPr>
          <w:rFonts w:ascii="Calibri" w:eastAsia="Calibri" w:hAnsi="Calibri" w:cs="Calibri"/>
          <w:sz w:val="22"/>
          <w:szCs w:val="22"/>
        </w:rPr>
        <w:t xml:space="preserve"> simulation engine). The circuit comprises a photodiode/sensor current-pulse model, a charge-sensitive preamplifier (CSP) built around an ultra-low-noise OPA656 operational amplifier, and a CR-RC-RC semi-Gaussian pulse-shaping network realized with two additional OPA656 stages. Transient analysis confirms correct charge integration and pulse shaping, with a CSP peak output of 413.51 µV and a shaped-pulse peak of 198.09 µV occurring at a peaking time of 19.57 µs. Frequency-domain noise analysis, integrated from 1 Hz to 1 MHz, yields an RMS output noise of 128.76 µV, corresponding to a signal-to-noise ratio (SNR) of 3.74 </w:t>
      </w:r>
      <w:proofErr w:type="spellStart"/>
      <w:r>
        <w:rPr>
          <w:rFonts w:ascii="Calibri" w:eastAsia="Calibri" w:hAnsi="Calibri" w:cs="Calibri"/>
          <w:sz w:val="22"/>
          <w:szCs w:val="22"/>
        </w:rPr>
        <w:t>dB.</w:t>
      </w:r>
      <w:proofErr w:type="spellEnd"/>
      <w:r>
        <w:rPr>
          <w:rFonts w:ascii="Calibri" w:eastAsia="Calibri" w:hAnsi="Calibri" w:cs="Calibri"/>
          <w:sz w:val="22"/>
          <w:szCs w:val="22"/>
        </w:rPr>
        <w:t xml:space="preserve"> The results confirm that </w:t>
      </w:r>
      <w:proofErr w:type="spellStart"/>
      <w:r>
        <w:rPr>
          <w:rFonts w:ascii="Calibri" w:eastAsia="Calibri" w:hAnsi="Calibri" w:cs="Calibri"/>
          <w:sz w:val="22"/>
          <w:szCs w:val="22"/>
        </w:rPr>
        <w:t>eSim</w:t>
      </w:r>
      <w:proofErr w:type="spellEnd"/>
      <w:r>
        <w:rPr>
          <w:rFonts w:ascii="Calibri" w:eastAsia="Calibri" w:hAnsi="Calibri" w:cs="Calibri"/>
          <w:sz w:val="22"/>
          <w:szCs w:val="22"/>
        </w:rPr>
        <w:t>/</w:t>
      </w:r>
      <w:proofErr w:type="spellStart"/>
      <w:r>
        <w:rPr>
          <w:rFonts w:ascii="Calibri" w:eastAsia="Calibri" w:hAnsi="Calibri" w:cs="Calibri"/>
          <w:sz w:val="22"/>
          <w:szCs w:val="22"/>
        </w:rPr>
        <w:t>Ngspice</w:t>
      </w:r>
      <w:proofErr w:type="spellEnd"/>
      <w:r>
        <w:rPr>
          <w:rFonts w:ascii="Calibri" w:eastAsia="Calibri" w:hAnsi="Calibri" w:cs="Calibri"/>
          <w:sz w:val="22"/>
          <w:szCs w:val="22"/>
        </w:rPr>
        <w:t xml:space="preserve"> can reproduce the transient and noise behaviour of a precision radiation-detector readout chain with fidelity comparable to proprietary EDA platforms, supporting its adoption for instrumentation-grade </w:t>
      </w:r>
      <w:proofErr w:type="spellStart"/>
      <w:r>
        <w:rPr>
          <w:rFonts w:ascii="Calibri" w:eastAsia="Calibri" w:hAnsi="Calibri" w:cs="Calibri"/>
          <w:sz w:val="22"/>
          <w:szCs w:val="22"/>
        </w:rPr>
        <w:t>analog</w:t>
      </w:r>
      <w:proofErr w:type="spellEnd"/>
      <w:r>
        <w:rPr>
          <w:rFonts w:ascii="Calibri" w:eastAsia="Calibri" w:hAnsi="Calibri" w:cs="Calibri"/>
          <w:sz w:val="22"/>
          <w:szCs w:val="22"/>
        </w:rPr>
        <w:t xml:space="preserve"> front-end design and pedagogy.</w:t>
      </w:r>
    </w:p>
    <w:p w14:paraId="73DD57AA" w14:textId="77777777" w:rsidR="00910E79" w:rsidRDefault="008805CD">
      <w:pPr>
        <w:pStyle w:val="Heading1"/>
        <w:spacing w:before="320" w:after="160"/>
      </w:pPr>
      <w:r>
        <w:t>1. Theory / Description</w:t>
      </w:r>
    </w:p>
    <w:p w14:paraId="73DD57AB" w14:textId="77777777" w:rsidR="00910E79" w:rsidRDefault="008805CD">
      <w:pPr>
        <w:spacing w:after="160" w:line="276" w:lineRule="auto"/>
        <w:jc w:val="both"/>
      </w:pPr>
      <w:r>
        <w:rPr>
          <w:rFonts w:ascii="Calibri" w:eastAsia="Calibri" w:hAnsi="Calibri" w:cs="Calibri"/>
          <w:sz w:val="22"/>
          <w:szCs w:val="22"/>
        </w:rPr>
        <w:t xml:space="preserve">X-ray and other ionizing-radiation detectors generate extremely small, fast charge packets when incident photons interact with the sensor material. Recovering the deposited charge with an accurate amplitude and acceptable noise performance requires a dedicated </w:t>
      </w:r>
      <w:proofErr w:type="spellStart"/>
      <w:r>
        <w:rPr>
          <w:rFonts w:ascii="Calibri" w:eastAsia="Calibri" w:hAnsi="Calibri" w:cs="Calibri"/>
          <w:sz w:val="22"/>
          <w:szCs w:val="22"/>
        </w:rPr>
        <w:t>analog</w:t>
      </w:r>
      <w:proofErr w:type="spellEnd"/>
      <w:r>
        <w:rPr>
          <w:rFonts w:ascii="Calibri" w:eastAsia="Calibri" w:hAnsi="Calibri" w:cs="Calibri"/>
          <w:sz w:val="22"/>
          <w:szCs w:val="22"/>
        </w:rPr>
        <w:t xml:space="preserve"> front-end consisting of a sensor model, a charge-sensitive preamplifier, and a pulse-shaping filter. Each of these three stages is described below.</w:t>
      </w:r>
    </w:p>
    <w:p w14:paraId="73DD57AC" w14:textId="77777777" w:rsidR="00910E79" w:rsidRDefault="008805CD">
      <w:pPr>
        <w:pStyle w:val="Heading2"/>
        <w:spacing w:before="240" w:after="120"/>
      </w:pPr>
      <w:r>
        <w:t>1.1 Sensor / Photodiode Model</w:t>
      </w:r>
    </w:p>
    <w:p w14:paraId="73DD57AD" w14:textId="77777777" w:rsidR="00910E79" w:rsidRDefault="008805CD">
      <w:pPr>
        <w:spacing w:after="160" w:line="276" w:lineRule="auto"/>
        <w:jc w:val="both"/>
      </w:pPr>
      <w:r>
        <w:rPr>
          <w:rFonts w:ascii="Calibri" w:eastAsia="Calibri" w:hAnsi="Calibri" w:cs="Calibri"/>
          <w:sz w:val="22"/>
          <w:szCs w:val="22"/>
        </w:rPr>
        <w:t xml:space="preserve">The radiation sensor (e.g., a silicon PIN photodiode or similar solid-state detector) is modelled as a Norton-equivalent current source in parallel with its intrinsic shunt resistance and junction capacitance. In this migration, the incident X-ray interaction is represented by a current impulse source I1 defined by the PSPICE-style PULSE waveform: </w:t>
      </w:r>
      <w:proofErr w:type="gramStart"/>
      <w:r>
        <w:rPr>
          <w:rFonts w:ascii="Calibri" w:eastAsia="Calibri" w:hAnsi="Calibri" w:cs="Calibri"/>
          <w:sz w:val="22"/>
          <w:szCs w:val="22"/>
        </w:rPr>
        <w:t>PULSE(</w:t>
      </w:r>
      <w:proofErr w:type="gramEnd"/>
      <w:r>
        <w:rPr>
          <w:rFonts w:ascii="Calibri" w:eastAsia="Calibri" w:hAnsi="Calibri" w:cs="Calibri"/>
          <w:sz w:val="22"/>
          <w:szCs w:val="22"/>
        </w:rPr>
        <w:t xml:space="preserve">0 1u </w:t>
      </w:r>
      <w:proofErr w:type="spellStart"/>
      <w:r>
        <w:rPr>
          <w:rFonts w:ascii="Calibri" w:eastAsia="Calibri" w:hAnsi="Calibri" w:cs="Calibri"/>
          <w:sz w:val="22"/>
          <w:szCs w:val="22"/>
        </w:rPr>
        <w:t>1u</w:t>
      </w:r>
      <w:proofErr w:type="spellEnd"/>
      <w:r>
        <w:rPr>
          <w:rFonts w:ascii="Calibri" w:eastAsia="Calibri" w:hAnsi="Calibri" w:cs="Calibri"/>
          <w:sz w:val="22"/>
          <w:szCs w:val="22"/>
        </w:rPr>
        <w:t xml:space="preserve"> 1n </w:t>
      </w:r>
      <w:proofErr w:type="spellStart"/>
      <w:r>
        <w:rPr>
          <w:rFonts w:ascii="Calibri" w:eastAsia="Calibri" w:hAnsi="Calibri" w:cs="Calibri"/>
          <w:sz w:val="22"/>
          <w:szCs w:val="22"/>
        </w:rPr>
        <w:t>1n</w:t>
      </w:r>
      <w:proofErr w:type="spellEnd"/>
      <w:r>
        <w:rPr>
          <w:rFonts w:ascii="Calibri" w:eastAsia="Calibri" w:hAnsi="Calibri" w:cs="Calibri"/>
          <w:sz w:val="22"/>
          <w:szCs w:val="22"/>
        </w:rPr>
        <w:t xml:space="preserve"> 2u 100u), which produces a short current pulse of 1 µA amplitude, 1 ns rise/fall time, and a 2 µs pulse width, repeating with a 100 µs period. This closely approximates the near-instantaneous charge deposition and subsequent recovery interval characteristic of a single photon-interaction event. The sensor's high shunt resistance, R1 = 2 GΩ, models the extremely low reverse-bias leakage of the detector, ensuring that essentially all of the generated charge is diverted into the preamplifier's virtual-ground input rather than being dissipated internally. The sensor </w:t>
      </w:r>
      <w:r>
        <w:rPr>
          <w:rFonts w:ascii="Calibri" w:eastAsia="Calibri" w:hAnsi="Calibri" w:cs="Calibri"/>
          <w:sz w:val="22"/>
          <w:szCs w:val="22"/>
        </w:rPr>
        <w:lastRenderedPageBreak/>
        <w:t>capacitance, C1 = 70 pF, represents the detector's junction/parasitic capacitance and is a dominant contributor to the total input capacitance seen by the preamplifier, directly influencing the achievable noise floor.</w:t>
      </w:r>
    </w:p>
    <w:p w14:paraId="73DD57AE" w14:textId="77777777" w:rsidR="00910E79" w:rsidRDefault="008805CD">
      <w:pPr>
        <w:pStyle w:val="Heading2"/>
        <w:spacing w:before="240" w:after="120"/>
      </w:pPr>
      <w:r>
        <w:t>1.2 Charge-Sensitive Preamplifier (CSP)</w:t>
      </w:r>
    </w:p>
    <w:p w14:paraId="73DD57AF" w14:textId="25A9D4E9" w:rsidR="00910E79" w:rsidRDefault="008805CD">
      <w:pPr>
        <w:spacing w:after="160" w:line="276" w:lineRule="auto"/>
        <w:jc w:val="both"/>
      </w:pPr>
      <w:r>
        <w:rPr>
          <w:rFonts w:ascii="Calibri" w:eastAsia="Calibri" w:hAnsi="Calibri" w:cs="Calibri"/>
          <w:sz w:val="22"/>
          <w:szCs w:val="22"/>
        </w:rPr>
        <w:t xml:space="preserve">The charge generated by the sensor is converted into a measurable voltage by a charge-sensitive preamplifier built around the OPA656, a wide-bandwidth, FET-input operational amplifier chosen for its very low input current noise and low input capacitance </w:t>
      </w:r>
      <w:r w:rsidR="008E4DCE">
        <w:rPr>
          <w:rFonts w:ascii="Calibri" w:eastAsia="Calibri" w:hAnsi="Calibri" w:cs="Calibri"/>
          <w:sz w:val="22"/>
          <w:szCs w:val="22"/>
        </w:rPr>
        <w:t>-</w:t>
      </w:r>
      <w:r>
        <w:rPr>
          <w:rFonts w:ascii="Calibri" w:eastAsia="Calibri" w:hAnsi="Calibri" w:cs="Calibri"/>
          <w:sz w:val="22"/>
          <w:szCs w:val="22"/>
        </w:rPr>
        <w:t xml:space="preserve"> properties that are essential when interfacing with a high-impedance, low-capacitance radiation sensor. The OPA656 is configured in the classical CSP topology, with a feedback capacitor C2 = 0.8 pF connected between the output and the inverting input, and a feedback resistor R2 = 220 </w:t>
      </w:r>
      <w:proofErr w:type="spellStart"/>
      <w:r>
        <w:rPr>
          <w:rFonts w:ascii="Calibri" w:eastAsia="Calibri" w:hAnsi="Calibri" w:cs="Calibri"/>
          <w:sz w:val="22"/>
          <w:szCs w:val="22"/>
        </w:rPr>
        <w:t>kΩ</w:t>
      </w:r>
      <w:proofErr w:type="spellEnd"/>
      <w:r>
        <w:rPr>
          <w:rFonts w:ascii="Calibri" w:eastAsia="Calibri" w:hAnsi="Calibri" w:cs="Calibri"/>
          <w:sz w:val="22"/>
          <w:szCs w:val="22"/>
        </w:rPr>
        <w:t xml:space="preserve"> connected in parallel with C2 to provide DC discharge of the integrated charge and to define the preamplifier's decay time constant (τ = R2 · C2 ≈ 176 ns for the reset path, though the effective pulse decay is governed by the larger RC network formed with the sensor and shaping stages). Because the feedback capacitance is very small, the preamplifier exhibits a high charge-to-voltage conversion gain (ideally </w:t>
      </w:r>
      <w:proofErr w:type="spellStart"/>
      <w:r>
        <w:rPr>
          <w:rFonts w:ascii="Calibri" w:eastAsia="Calibri" w:hAnsi="Calibri" w:cs="Calibri"/>
          <w:sz w:val="22"/>
          <w:szCs w:val="22"/>
        </w:rPr>
        <w:t>V_out</w:t>
      </w:r>
      <w:proofErr w:type="spellEnd"/>
      <w:r>
        <w:rPr>
          <w:rFonts w:ascii="Calibri" w:eastAsia="Calibri" w:hAnsi="Calibri" w:cs="Calibri"/>
          <w:sz w:val="22"/>
          <w:szCs w:val="22"/>
        </w:rPr>
        <w:t xml:space="preserve"> ≈ </w:t>
      </w:r>
      <w:proofErr w:type="spellStart"/>
      <w:r>
        <w:rPr>
          <w:rFonts w:ascii="Calibri" w:eastAsia="Calibri" w:hAnsi="Calibri" w:cs="Calibri"/>
          <w:sz w:val="22"/>
          <w:szCs w:val="22"/>
        </w:rPr>
        <w:t>Q_in</w:t>
      </w:r>
      <w:proofErr w:type="spellEnd"/>
      <w:r>
        <w:rPr>
          <w:rFonts w:ascii="Calibri" w:eastAsia="Calibri" w:hAnsi="Calibri" w:cs="Calibri"/>
          <w:sz w:val="22"/>
          <w:szCs w:val="22"/>
        </w:rPr>
        <w:t xml:space="preserve"> / C2), integrating the fast input current impulse into a slower-decaying voltage step at its output. This stage sets the fundamental noise performance of the entire front-end, since any voltage or current noise referred to the OPA656 input is amplified together with the wanted signal.</w:t>
      </w:r>
    </w:p>
    <w:p w14:paraId="73DD57B0" w14:textId="77777777" w:rsidR="00910E79" w:rsidRDefault="008805CD">
      <w:pPr>
        <w:pStyle w:val="Heading2"/>
        <w:spacing w:before="240" w:after="120"/>
      </w:pPr>
      <w:r>
        <w:t>1.3 CR-RC-RC Pulse Shaper</w:t>
      </w:r>
    </w:p>
    <w:p w14:paraId="73DD57B1" w14:textId="77777777" w:rsidR="00910E79" w:rsidRDefault="008805CD">
      <w:pPr>
        <w:spacing w:after="160" w:line="276" w:lineRule="auto"/>
        <w:jc w:val="both"/>
      </w:pPr>
      <w:r>
        <w:rPr>
          <w:rFonts w:ascii="Calibri" w:eastAsia="Calibri" w:hAnsi="Calibri" w:cs="Calibri"/>
          <w:sz w:val="22"/>
          <w:szCs w:val="22"/>
        </w:rPr>
        <w:t xml:space="preserve">The raw CSP output is a step-like pulse with a long exponential tail that is poorly suited for accurate amplitude measurement or high counting-rate operation. A CR-RC-RC (semi-Gaussian) pulse-shaping network is therefore cascaded after the preamplifier, implemented using two additional OPA656 stages. The shaper combines one differentiating (CR, high-pass) stage with two integrating (RC, low-pass) stages to transform the long CSP tail into a shorter, quasi-Gaussian pulse with a well-defined peaking time, which improves the achievable signal-to-noise ratio and reduces pulse pile-up at high event rates. In the migrated design, the differentiator is formed by C3 = 1 </w:t>
      </w:r>
      <w:proofErr w:type="spellStart"/>
      <w:r>
        <w:rPr>
          <w:rFonts w:ascii="Calibri" w:eastAsia="Calibri" w:hAnsi="Calibri" w:cs="Calibri"/>
          <w:sz w:val="22"/>
          <w:szCs w:val="22"/>
        </w:rPr>
        <w:t>nF</w:t>
      </w:r>
      <w:proofErr w:type="spellEnd"/>
      <w:r>
        <w:rPr>
          <w:rFonts w:ascii="Calibri" w:eastAsia="Calibri" w:hAnsi="Calibri" w:cs="Calibri"/>
          <w:sz w:val="22"/>
          <w:szCs w:val="22"/>
        </w:rPr>
        <w:t xml:space="preserve"> and R4 = 10 </w:t>
      </w:r>
      <w:proofErr w:type="spellStart"/>
      <w:r>
        <w:rPr>
          <w:rFonts w:ascii="Calibri" w:eastAsia="Calibri" w:hAnsi="Calibri" w:cs="Calibri"/>
          <w:sz w:val="22"/>
          <w:szCs w:val="22"/>
        </w:rPr>
        <w:t>kΩ</w:t>
      </w:r>
      <w:proofErr w:type="spellEnd"/>
      <w:r>
        <w:rPr>
          <w:rFonts w:ascii="Calibri" w:eastAsia="Calibri" w:hAnsi="Calibri" w:cs="Calibri"/>
          <w:sz w:val="22"/>
          <w:szCs w:val="22"/>
        </w:rPr>
        <w:t xml:space="preserve"> (with input series resistor R3 = 1 </w:t>
      </w:r>
      <w:proofErr w:type="spellStart"/>
      <w:r>
        <w:rPr>
          <w:rFonts w:ascii="Calibri" w:eastAsia="Calibri" w:hAnsi="Calibri" w:cs="Calibri"/>
          <w:sz w:val="22"/>
          <w:szCs w:val="22"/>
        </w:rPr>
        <w:t>kΩ</w:t>
      </w:r>
      <w:proofErr w:type="spellEnd"/>
      <w:r>
        <w:rPr>
          <w:rFonts w:ascii="Calibri" w:eastAsia="Calibri" w:hAnsi="Calibri" w:cs="Calibri"/>
          <w:sz w:val="22"/>
          <w:szCs w:val="22"/>
        </w:rPr>
        <w:t xml:space="preserve"> setting the stage input impedance), while the two integrator stages use R5 = 1 </w:t>
      </w:r>
      <w:proofErr w:type="spellStart"/>
      <w:r>
        <w:rPr>
          <w:rFonts w:ascii="Calibri" w:eastAsia="Calibri" w:hAnsi="Calibri" w:cs="Calibri"/>
          <w:sz w:val="22"/>
          <w:szCs w:val="22"/>
        </w:rPr>
        <w:t>kΩ</w:t>
      </w:r>
      <w:proofErr w:type="spellEnd"/>
      <w:r>
        <w:rPr>
          <w:rFonts w:ascii="Calibri" w:eastAsia="Calibri" w:hAnsi="Calibri" w:cs="Calibri"/>
          <w:sz w:val="22"/>
          <w:szCs w:val="22"/>
        </w:rPr>
        <w:t xml:space="preserve"> with C4 = 1 </w:t>
      </w:r>
      <w:proofErr w:type="spellStart"/>
      <w:r>
        <w:rPr>
          <w:rFonts w:ascii="Calibri" w:eastAsia="Calibri" w:hAnsi="Calibri" w:cs="Calibri"/>
          <w:sz w:val="22"/>
          <w:szCs w:val="22"/>
        </w:rPr>
        <w:t>nF</w:t>
      </w:r>
      <w:proofErr w:type="spellEnd"/>
      <w:r>
        <w:rPr>
          <w:rFonts w:ascii="Calibri" w:eastAsia="Calibri" w:hAnsi="Calibri" w:cs="Calibri"/>
          <w:sz w:val="22"/>
          <w:szCs w:val="22"/>
        </w:rPr>
        <w:t xml:space="preserve"> and R6 = 10 </w:t>
      </w:r>
      <w:proofErr w:type="spellStart"/>
      <w:r>
        <w:rPr>
          <w:rFonts w:ascii="Calibri" w:eastAsia="Calibri" w:hAnsi="Calibri" w:cs="Calibri"/>
          <w:sz w:val="22"/>
          <w:szCs w:val="22"/>
        </w:rPr>
        <w:t>kΩ</w:t>
      </w:r>
      <w:proofErr w:type="spellEnd"/>
      <w:r>
        <w:rPr>
          <w:rFonts w:ascii="Calibri" w:eastAsia="Calibri" w:hAnsi="Calibri" w:cs="Calibri"/>
          <w:sz w:val="22"/>
          <w:szCs w:val="22"/>
        </w:rPr>
        <w:t xml:space="preserve"> together with feedback resistor R7 = 1 MΩ to set the second-stage gain and bandwidth. The differentiating time constant removes the DC baseline and truncates the long decay tail, while the successive integrating stages smooth the </w:t>
      </w:r>
      <w:proofErr w:type="gramStart"/>
      <w:r>
        <w:rPr>
          <w:rFonts w:ascii="Calibri" w:eastAsia="Calibri" w:hAnsi="Calibri" w:cs="Calibri"/>
          <w:sz w:val="22"/>
          <w:szCs w:val="22"/>
        </w:rPr>
        <w:t>fast leading</w:t>
      </w:r>
      <w:proofErr w:type="gramEnd"/>
      <w:r>
        <w:rPr>
          <w:rFonts w:ascii="Calibri" w:eastAsia="Calibri" w:hAnsi="Calibri" w:cs="Calibri"/>
          <w:sz w:val="22"/>
          <w:szCs w:val="22"/>
        </w:rPr>
        <w:t xml:space="preserve"> edge, together yielding the semi-Gaussian pulse shape whose peak amplitude is proportional to the original deposited charge and whose peaking time is set by the RC time constants of the network. This shaped pulse is also the point at which output-referred noise is evaluated, since it represents the signal actually used for energy or amplitude discrimination in a real detector readout chain.</w:t>
      </w:r>
    </w:p>
    <w:p w14:paraId="73DD57B2" w14:textId="77777777" w:rsidR="00910E79" w:rsidRDefault="008805CD">
      <w:pPr>
        <w:pStyle w:val="Heading2"/>
        <w:spacing w:before="240" w:after="120"/>
      </w:pPr>
      <w:r>
        <w:t>1.4 Noise Considerations</w:t>
      </w:r>
    </w:p>
    <w:p w14:paraId="73DD57B3" w14:textId="77777777" w:rsidR="00910E79" w:rsidRDefault="008805CD">
      <w:pPr>
        <w:spacing w:after="160" w:line="276" w:lineRule="auto"/>
        <w:jc w:val="both"/>
      </w:pPr>
      <w:r>
        <w:rPr>
          <w:rFonts w:ascii="Calibri" w:eastAsia="Calibri" w:hAnsi="Calibri" w:cs="Calibri"/>
          <w:sz w:val="22"/>
          <w:szCs w:val="22"/>
        </w:rPr>
        <w:t xml:space="preserve">Because the amplitude of a single detector pulse can be only a few hundred microvolts, the achievable energy resolution of the readout chain is fundamentally limited by noise. The dominant noise contributors are the OPA656 input voltage and current noise densities, the thermal (Johnson) noise of the feedback and shaping resistors, and the shot noise associated with the sensor leakage current. </w:t>
      </w:r>
      <w:proofErr w:type="spellStart"/>
      <w:r>
        <w:rPr>
          <w:rFonts w:ascii="Calibri" w:eastAsia="Calibri" w:hAnsi="Calibri" w:cs="Calibri"/>
          <w:sz w:val="22"/>
          <w:szCs w:val="22"/>
        </w:rPr>
        <w:t>Ngspice's</w:t>
      </w:r>
      <w:proofErr w:type="spellEnd"/>
      <w:r>
        <w:rPr>
          <w:rFonts w:ascii="Calibri" w:eastAsia="Calibri" w:hAnsi="Calibri" w:cs="Calibri"/>
          <w:sz w:val="22"/>
          <w:szCs w:val="22"/>
        </w:rPr>
        <w:t xml:space="preserve"> </w:t>
      </w:r>
      <w:proofErr w:type="gramStart"/>
      <w:r>
        <w:rPr>
          <w:rFonts w:ascii="Calibri" w:eastAsia="Calibri" w:hAnsi="Calibri" w:cs="Calibri"/>
          <w:sz w:val="22"/>
          <w:szCs w:val="22"/>
        </w:rPr>
        <w:t xml:space="preserve">native </w:t>
      </w:r>
      <w:r>
        <w:rPr>
          <w:rFonts w:ascii="Calibri" w:eastAsia="Calibri" w:hAnsi="Calibri" w:cs="Calibri"/>
          <w:sz w:val="22"/>
          <w:szCs w:val="22"/>
        </w:rPr>
        <w:lastRenderedPageBreak/>
        <w:t>.noise</w:t>
      </w:r>
      <w:proofErr w:type="gramEnd"/>
      <w:r>
        <w:rPr>
          <w:rFonts w:ascii="Calibri" w:eastAsia="Calibri" w:hAnsi="Calibri" w:cs="Calibri"/>
          <w:sz w:val="22"/>
          <w:szCs w:val="22"/>
        </w:rPr>
        <w:t xml:space="preserve"> analysis is used to compute the total output-referred noise spectral density and its integral (RMS value) over the frequency band of interest, allowing direct comparison against the shaped-pulse peak amplitude to obtain the signal-to-noise ratio, which is the primary figure of merit for this front-end.</w:t>
      </w:r>
    </w:p>
    <w:p w14:paraId="73DD57B4" w14:textId="77777777" w:rsidR="00910E79" w:rsidRDefault="008805CD">
      <w:pPr>
        <w:pStyle w:val="Heading1"/>
        <w:spacing w:before="320" w:after="160"/>
      </w:pPr>
      <w:r>
        <w:t>2. Circuit Diagram(s)</w:t>
      </w:r>
    </w:p>
    <w:p w14:paraId="73DD57B5" w14:textId="77777777" w:rsidR="00910E79" w:rsidRDefault="008805CD">
      <w:pPr>
        <w:spacing w:after="160" w:line="276" w:lineRule="auto"/>
        <w:jc w:val="both"/>
      </w:pPr>
      <w:r>
        <w:rPr>
          <w:rFonts w:ascii="Calibri" w:eastAsia="Calibri" w:hAnsi="Calibri" w:cs="Calibri"/>
          <w:sz w:val="22"/>
          <w:szCs w:val="22"/>
        </w:rPr>
        <w:t xml:space="preserve">The complete front-end was captured in </w:t>
      </w:r>
      <w:proofErr w:type="spellStart"/>
      <w:r>
        <w:rPr>
          <w:rFonts w:ascii="Calibri" w:eastAsia="Calibri" w:hAnsi="Calibri" w:cs="Calibri"/>
          <w:sz w:val="22"/>
          <w:szCs w:val="22"/>
        </w:rPr>
        <w:t>KiCad</w:t>
      </w:r>
      <w:proofErr w:type="spellEnd"/>
      <w:r>
        <w:rPr>
          <w:rFonts w:ascii="Calibri" w:eastAsia="Calibri" w:hAnsi="Calibri" w:cs="Calibri"/>
          <w:sz w:val="22"/>
          <w:szCs w:val="22"/>
        </w:rPr>
        <w:t xml:space="preserve"> and simulated using the </w:t>
      </w:r>
      <w:proofErr w:type="spellStart"/>
      <w:r>
        <w:rPr>
          <w:rFonts w:ascii="Calibri" w:eastAsia="Calibri" w:hAnsi="Calibri" w:cs="Calibri"/>
          <w:sz w:val="22"/>
          <w:szCs w:val="22"/>
        </w:rPr>
        <w:t>Ngspice</w:t>
      </w:r>
      <w:proofErr w:type="spellEnd"/>
      <w:r>
        <w:rPr>
          <w:rFonts w:ascii="Calibri" w:eastAsia="Calibri" w:hAnsi="Calibri" w:cs="Calibri"/>
          <w:sz w:val="22"/>
          <w:szCs w:val="22"/>
        </w:rPr>
        <w:t xml:space="preserve"> engine within </w:t>
      </w:r>
      <w:proofErr w:type="spellStart"/>
      <w:r>
        <w:rPr>
          <w:rFonts w:ascii="Calibri" w:eastAsia="Calibri" w:hAnsi="Calibri" w:cs="Calibri"/>
          <w:sz w:val="22"/>
          <w:szCs w:val="22"/>
        </w:rPr>
        <w:t>eSim</w:t>
      </w:r>
      <w:proofErr w:type="spellEnd"/>
      <w:r>
        <w:rPr>
          <w:rFonts w:ascii="Calibri" w:eastAsia="Calibri" w:hAnsi="Calibri" w:cs="Calibri"/>
          <w:sz w:val="22"/>
          <w:szCs w:val="22"/>
        </w:rPr>
        <w:t>, following the topology and component values summarized in the table below.</w:t>
      </w:r>
    </w:p>
    <w:p w14:paraId="1E71BB3D" w14:textId="62D7847C" w:rsidR="00D6171B" w:rsidRDefault="00E468E5">
      <w:pPr>
        <w:pBdr>
          <w:top w:val="single" w:sz="6" w:space="0" w:color="999999"/>
          <w:left w:val="single" w:sz="6" w:space="0" w:color="999999"/>
          <w:bottom w:val="single" w:sz="6" w:space="0" w:color="999999"/>
          <w:right w:val="single" w:sz="6" w:space="0" w:color="999999"/>
        </w:pBdr>
        <w:spacing w:before="120" w:after="240"/>
        <w:jc w:val="center"/>
        <w:rPr>
          <w:rFonts w:ascii="Consolas" w:eastAsia="Consolas" w:hAnsi="Consolas" w:cs="Consolas"/>
          <w:i/>
          <w:iCs/>
          <w:color w:val="555555"/>
          <w:sz w:val="22"/>
          <w:szCs w:val="22"/>
        </w:rPr>
      </w:pPr>
      <w:r>
        <w:rPr>
          <w:noProof/>
        </w:rPr>
        <w:drawing>
          <wp:inline distT="0" distB="0" distL="0" distR="0" wp14:anchorId="01027253" wp14:editId="66B9F052">
            <wp:extent cx="5943600" cy="4203065"/>
            <wp:effectExtent l="0" t="0" r="0" b="6985"/>
            <wp:docPr id="9656799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679936" name=""/>
                    <pic:cNvPicPr/>
                  </pic:nvPicPr>
                  <pic:blipFill>
                    <a:blip r:embed="rId5"/>
                    <a:stretch>
                      <a:fillRect/>
                    </a:stretch>
                  </pic:blipFill>
                  <pic:spPr>
                    <a:xfrm>
                      <a:off x="0" y="0"/>
                      <a:ext cx="5943600" cy="4203065"/>
                    </a:xfrm>
                    <a:prstGeom prst="rect">
                      <a:avLst/>
                    </a:prstGeom>
                  </pic:spPr>
                </pic:pic>
              </a:graphicData>
            </a:graphic>
          </wp:inline>
        </w:drawing>
      </w:r>
    </w:p>
    <w:p w14:paraId="73DD57B6" w14:textId="2DEF4273" w:rsidR="00910E79" w:rsidRDefault="008805CD">
      <w:pPr>
        <w:pBdr>
          <w:top w:val="single" w:sz="6" w:space="0" w:color="999999"/>
          <w:left w:val="single" w:sz="6" w:space="0" w:color="999999"/>
          <w:bottom w:val="single" w:sz="6" w:space="0" w:color="999999"/>
          <w:right w:val="single" w:sz="6" w:space="0" w:color="999999"/>
        </w:pBdr>
        <w:spacing w:before="120" w:after="240"/>
        <w:jc w:val="center"/>
      </w:pPr>
      <w:proofErr w:type="spellStart"/>
      <w:r>
        <w:rPr>
          <w:rFonts w:ascii="Consolas" w:eastAsia="Consolas" w:hAnsi="Consolas" w:cs="Consolas"/>
          <w:i/>
          <w:iCs/>
          <w:color w:val="555555"/>
          <w:sz w:val="22"/>
          <w:szCs w:val="22"/>
        </w:rPr>
        <w:t>KiCad</w:t>
      </w:r>
      <w:proofErr w:type="spellEnd"/>
      <w:r>
        <w:rPr>
          <w:rFonts w:ascii="Consolas" w:eastAsia="Consolas" w:hAnsi="Consolas" w:cs="Consolas"/>
          <w:i/>
          <w:iCs/>
          <w:color w:val="555555"/>
          <w:sz w:val="22"/>
          <w:szCs w:val="22"/>
        </w:rPr>
        <w:t xml:space="preserve"> Schematic </w:t>
      </w:r>
      <w:r w:rsidR="008E4DCE">
        <w:rPr>
          <w:rFonts w:ascii="Consolas" w:eastAsia="Consolas" w:hAnsi="Consolas" w:cs="Consolas"/>
          <w:i/>
          <w:iCs/>
          <w:color w:val="555555"/>
          <w:sz w:val="22"/>
          <w:szCs w:val="22"/>
        </w:rPr>
        <w:t>-</w:t>
      </w:r>
      <w:r>
        <w:rPr>
          <w:rFonts w:ascii="Consolas" w:eastAsia="Consolas" w:hAnsi="Consolas" w:cs="Consolas"/>
          <w:i/>
          <w:iCs/>
          <w:color w:val="555555"/>
          <w:sz w:val="22"/>
          <w:szCs w:val="22"/>
        </w:rPr>
        <w:t xml:space="preserve"> </w:t>
      </w:r>
      <w:proofErr w:type="spellStart"/>
      <w:r>
        <w:rPr>
          <w:rFonts w:ascii="Consolas" w:eastAsia="Consolas" w:hAnsi="Consolas" w:cs="Consolas"/>
          <w:i/>
          <w:iCs/>
          <w:color w:val="555555"/>
          <w:sz w:val="22"/>
          <w:szCs w:val="22"/>
        </w:rPr>
        <w:t>XrayDetectorCSP</w:t>
      </w:r>
      <w:proofErr w:type="spellEnd"/>
    </w:p>
    <w:p w14:paraId="73DD57B7" w14:textId="77777777" w:rsidR="00910E79" w:rsidRDefault="008805CD">
      <w:pPr>
        <w:pStyle w:val="Heading2"/>
        <w:spacing w:before="240" w:after="120"/>
      </w:pPr>
      <w:r>
        <w:t>2.1 Component Parameter Table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600"/>
        <w:gridCol w:w="1600"/>
        <w:gridCol w:w="2600"/>
        <w:gridCol w:w="3800"/>
      </w:tblGrid>
      <w:tr w:rsidR="00910E79" w14:paraId="73DD57BC" w14:textId="77777777">
        <w:trPr>
          <w:tblHeader/>
        </w:trPr>
        <w:tc>
          <w:tcPr>
            <w:tcW w:w="1600" w:type="dxa"/>
            <w:shd w:val="clear" w:color="auto" w:fill="1F4E79"/>
            <w:tcMar>
              <w:top w:w="80" w:type="dxa"/>
              <w:left w:w="100" w:type="dxa"/>
              <w:bottom w:w="80" w:type="dxa"/>
              <w:right w:w="100" w:type="dxa"/>
            </w:tcMar>
            <w:vAlign w:val="center"/>
          </w:tcPr>
          <w:p w14:paraId="73DD57B8" w14:textId="77777777" w:rsidR="00910E79" w:rsidRDefault="008805CD">
            <w:pPr>
              <w:jc w:val="center"/>
            </w:pPr>
            <w:r>
              <w:rPr>
                <w:rFonts w:ascii="Calibri" w:eastAsia="Calibri" w:hAnsi="Calibri" w:cs="Calibri"/>
                <w:b/>
                <w:bCs/>
                <w:color w:val="FFFFFF"/>
                <w:sz w:val="21"/>
                <w:szCs w:val="21"/>
              </w:rPr>
              <w:t>Stage</w:t>
            </w:r>
          </w:p>
        </w:tc>
        <w:tc>
          <w:tcPr>
            <w:tcW w:w="1600" w:type="dxa"/>
            <w:shd w:val="clear" w:color="auto" w:fill="1F4E79"/>
            <w:tcMar>
              <w:top w:w="80" w:type="dxa"/>
              <w:left w:w="100" w:type="dxa"/>
              <w:bottom w:w="80" w:type="dxa"/>
              <w:right w:w="100" w:type="dxa"/>
            </w:tcMar>
            <w:vAlign w:val="center"/>
          </w:tcPr>
          <w:p w14:paraId="73DD57B9" w14:textId="77777777" w:rsidR="00910E79" w:rsidRDefault="008805CD">
            <w:pPr>
              <w:jc w:val="center"/>
            </w:pPr>
            <w:r>
              <w:rPr>
                <w:rFonts w:ascii="Calibri" w:eastAsia="Calibri" w:hAnsi="Calibri" w:cs="Calibri"/>
                <w:b/>
                <w:bCs/>
                <w:color w:val="FFFFFF"/>
                <w:sz w:val="21"/>
                <w:szCs w:val="21"/>
              </w:rPr>
              <w:t>Reference</w:t>
            </w:r>
          </w:p>
        </w:tc>
        <w:tc>
          <w:tcPr>
            <w:tcW w:w="2600" w:type="dxa"/>
            <w:shd w:val="clear" w:color="auto" w:fill="1F4E79"/>
            <w:tcMar>
              <w:top w:w="80" w:type="dxa"/>
              <w:left w:w="100" w:type="dxa"/>
              <w:bottom w:w="80" w:type="dxa"/>
              <w:right w:w="100" w:type="dxa"/>
            </w:tcMar>
            <w:vAlign w:val="center"/>
          </w:tcPr>
          <w:p w14:paraId="73DD57BA" w14:textId="77777777" w:rsidR="00910E79" w:rsidRDefault="008805CD">
            <w:pPr>
              <w:jc w:val="center"/>
            </w:pPr>
            <w:r>
              <w:rPr>
                <w:rFonts w:ascii="Calibri" w:eastAsia="Calibri" w:hAnsi="Calibri" w:cs="Calibri"/>
                <w:b/>
                <w:bCs/>
                <w:color w:val="FFFFFF"/>
                <w:sz w:val="21"/>
                <w:szCs w:val="21"/>
              </w:rPr>
              <w:t>Value</w:t>
            </w:r>
          </w:p>
        </w:tc>
        <w:tc>
          <w:tcPr>
            <w:tcW w:w="3800" w:type="dxa"/>
            <w:shd w:val="clear" w:color="auto" w:fill="1F4E79"/>
            <w:tcMar>
              <w:top w:w="80" w:type="dxa"/>
              <w:left w:w="100" w:type="dxa"/>
              <w:bottom w:w="80" w:type="dxa"/>
              <w:right w:w="100" w:type="dxa"/>
            </w:tcMar>
            <w:vAlign w:val="center"/>
          </w:tcPr>
          <w:p w14:paraId="73DD57BB" w14:textId="77777777" w:rsidR="00910E79" w:rsidRDefault="008805CD">
            <w:pPr>
              <w:jc w:val="center"/>
            </w:pPr>
            <w:r>
              <w:rPr>
                <w:rFonts w:ascii="Calibri" w:eastAsia="Calibri" w:hAnsi="Calibri" w:cs="Calibri"/>
                <w:b/>
                <w:bCs/>
                <w:color w:val="FFFFFF"/>
                <w:sz w:val="21"/>
                <w:szCs w:val="21"/>
              </w:rPr>
              <w:t>Function</w:t>
            </w:r>
          </w:p>
        </w:tc>
      </w:tr>
      <w:tr w:rsidR="00910E79" w14:paraId="73DD57C1" w14:textId="77777777">
        <w:tc>
          <w:tcPr>
            <w:tcW w:w="1600" w:type="dxa"/>
            <w:tcMar>
              <w:top w:w="80" w:type="dxa"/>
              <w:left w:w="100" w:type="dxa"/>
              <w:bottom w:w="80" w:type="dxa"/>
              <w:right w:w="100" w:type="dxa"/>
            </w:tcMar>
            <w:vAlign w:val="center"/>
          </w:tcPr>
          <w:p w14:paraId="73DD57BD" w14:textId="77777777" w:rsidR="00910E79" w:rsidRDefault="008805CD">
            <w:pPr>
              <w:jc w:val="center"/>
            </w:pPr>
            <w:r>
              <w:rPr>
                <w:rFonts w:ascii="Calibri" w:eastAsia="Calibri" w:hAnsi="Calibri" w:cs="Calibri"/>
                <w:color w:val="000000"/>
                <w:sz w:val="21"/>
                <w:szCs w:val="21"/>
              </w:rPr>
              <w:t>Sensor Model</w:t>
            </w:r>
          </w:p>
        </w:tc>
        <w:tc>
          <w:tcPr>
            <w:tcW w:w="1600" w:type="dxa"/>
            <w:tcMar>
              <w:top w:w="80" w:type="dxa"/>
              <w:left w:w="100" w:type="dxa"/>
              <w:bottom w:w="80" w:type="dxa"/>
              <w:right w:w="100" w:type="dxa"/>
            </w:tcMar>
            <w:vAlign w:val="center"/>
          </w:tcPr>
          <w:p w14:paraId="73DD57BE" w14:textId="77777777" w:rsidR="00910E79" w:rsidRDefault="008805CD">
            <w:pPr>
              <w:jc w:val="center"/>
            </w:pPr>
            <w:r>
              <w:rPr>
                <w:rFonts w:ascii="Calibri" w:eastAsia="Calibri" w:hAnsi="Calibri" w:cs="Calibri"/>
                <w:color w:val="000000"/>
                <w:sz w:val="21"/>
                <w:szCs w:val="21"/>
              </w:rPr>
              <w:t>I1</w:t>
            </w:r>
          </w:p>
        </w:tc>
        <w:tc>
          <w:tcPr>
            <w:tcW w:w="2600" w:type="dxa"/>
            <w:tcMar>
              <w:top w:w="80" w:type="dxa"/>
              <w:left w:w="100" w:type="dxa"/>
              <w:bottom w:w="80" w:type="dxa"/>
              <w:right w:w="100" w:type="dxa"/>
            </w:tcMar>
            <w:vAlign w:val="center"/>
          </w:tcPr>
          <w:p w14:paraId="73DD57BF" w14:textId="77777777" w:rsidR="00910E79" w:rsidRDefault="008805CD">
            <w:pPr>
              <w:jc w:val="center"/>
            </w:pPr>
            <w:proofErr w:type="gramStart"/>
            <w:r>
              <w:rPr>
                <w:rFonts w:ascii="Calibri" w:eastAsia="Calibri" w:hAnsi="Calibri" w:cs="Calibri"/>
                <w:color w:val="000000"/>
                <w:sz w:val="21"/>
                <w:szCs w:val="21"/>
              </w:rPr>
              <w:t>PULSE(</w:t>
            </w:r>
            <w:proofErr w:type="gramEnd"/>
            <w:r>
              <w:rPr>
                <w:rFonts w:ascii="Calibri" w:eastAsia="Calibri" w:hAnsi="Calibri" w:cs="Calibri"/>
                <w:color w:val="000000"/>
                <w:sz w:val="21"/>
                <w:szCs w:val="21"/>
              </w:rPr>
              <w:t xml:space="preserve">0 1u </w:t>
            </w:r>
            <w:proofErr w:type="spellStart"/>
            <w:r>
              <w:rPr>
                <w:rFonts w:ascii="Calibri" w:eastAsia="Calibri" w:hAnsi="Calibri" w:cs="Calibri"/>
                <w:color w:val="000000"/>
                <w:sz w:val="21"/>
                <w:szCs w:val="21"/>
              </w:rPr>
              <w:t>1u</w:t>
            </w:r>
            <w:proofErr w:type="spellEnd"/>
            <w:r>
              <w:rPr>
                <w:rFonts w:ascii="Calibri" w:eastAsia="Calibri" w:hAnsi="Calibri" w:cs="Calibri"/>
                <w:color w:val="000000"/>
                <w:sz w:val="21"/>
                <w:szCs w:val="21"/>
              </w:rPr>
              <w:t xml:space="preserve"> 1n </w:t>
            </w:r>
            <w:proofErr w:type="spellStart"/>
            <w:r>
              <w:rPr>
                <w:rFonts w:ascii="Calibri" w:eastAsia="Calibri" w:hAnsi="Calibri" w:cs="Calibri"/>
                <w:color w:val="000000"/>
                <w:sz w:val="21"/>
                <w:szCs w:val="21"/>
              </w:rPr>
              <w:t>1n</w:t>
            </w:r>
            <w:proofErr w:type="spellEnd"/>
            <w:r>
              <w:rPr>
                <w:rFonts w:ascii="Calibri" w:eastAsia="Calibri" w:hAnsi="Calibri" w:cs="Calibri"/>
                <w:color w:val="000000"/>
                <w:sz w:val="21"/>
                <w:szCs w:val="21"/>
              </w:rPr>
              <w:t xml:space="preserve"> 2u 100u)</w:t>
            </w:r>
          </w:p>
        </w:tc>
        <w:tc>
          <w:tcPr>
            <w:tcW w:w="3800" w:type="dxa"/>
            <w:tcMar>
              <w:top w:w="80" w:type="dxa"/>
              <w:left w:w="100" w:type="dxa"/>
              <w:bottom w:w="80" w:type="dxa"/>
              <w:right w:w="100" w:type="dxa"/>
            </w:tcMar>
            <w:vAlign w:val="center"/>
          </w:tcPr>
          <w:p w14:paraId="73DD57C0" w14:textId="77777777" w:rsidR="00910E79" w:rsidRDefault="008805CD">
            <w:pPr>
              <w:jc w:val="center"/>
            </w:pPr>
            <w:r>
              <w:rPr>
                <w:rFonts w:ascii="Calibri" w:eastAsia="Calibri" w:hAnsi="Calibri" w:cs="Calibri"/>
                <w:color w:val="000000"/>
                <w:sz w:val="21"/>
                <w:szCs w:val="21"/>
              </w:rPr>
              <w:t>Simulated X-ray charge-injection pulse</w:t>
            </w:r>
          </w:p>
        </w:tc>
      </w:tr>
      <w:tr w:rsidR="00910E79" w14:paraId="73DD57C6" w14:textId="77777777">
        <w:tc>
          <w:tcPr>
            <w:tcW w:w="1600" w:type="dxa"/>
            <w:tcMar>
              <w:top w:w="80" w:type="dxa"/>
              <w:left w:w="100" w:type="dxa"/>
              <w:bottom w:w="80" w:type="dxa"/>
              <w:right w:w="100" w:type="dxa"/>
            </w:tcMar>
            <w:vAlign w:val="center"/>
          </w:tcPr>
          <w:p w14:paraId="73DD57C2" w14:textId="77777777" w:rsidR="00910E79" w:rsidRDefault="008805CD">
            <w:pPr>
              <w:jc w:val="center"/>
            </w:pPr>
            <w:r>
              <w:rPr>
                <w:rFonts w:ascii="Calibri" w:eastAsia="Calibri" w:hAnsi="Calibri" w:cs="Calibri"/>
                <w:color w:val="000000"/>
                <w:sz w:val="21"/>
                <w:szCs w:val="21"/>
              </w:rPr>
              <w:t>Sensor Model</w:t>
            </w:r>
          </w:p>
        </w:tc>
        <w:tc>
          <w:tcPr>
            <w:tcW w:w="1600" w:type="dxa"/>
            <w:tcMar>
              <w:top w:w="80" w:type="dxa"/>
              <w:left w:w="100" w:type="dxa"/>
              <w:bottom w:w="80" w:type="dxa"/>
              <w:right w:w="100" w:type="dxa"/>
            </w:tcMar>
            <w:vAlign w:val="center"/>
          </w:tcPr>
          <w:p w14:paraId="73DD57C3" w14:textId="77777777" w:rsidR="00910E79" w:rsidRDefault="008805CD">
            <w:pPr>
              <w:jc w:val="center"/>
            </w:pPr>
            <w:r>
              <w:rPr>
                <w:rFonts w:ascii="Calibri" w:eastAsia="Calibri" w:hAnsi="Calibri" w:cs="Calibri"/>
                <w:color w:val="000000"/>
                <w:sz w:val="21"/>
                <w:szCs w:val="21"/>
              </w:rPr>
              <w:t>R1</w:t>
            </w:r>
          </w:p>
        </w:tc>
        <w:tc>
          <w:tcPr>
            <w:tcW w:w="2600" w:type="dxa"/>
            <w:tcMar>
              <w:top w:w="80" w:type="dxa"/>
              <w:left w:w="100" w:type="dxa"/>
              <w:bottom w:w="80" w:type="dxa"/>
              <w:right w:w="100" w:type="dxa"/>
            </w:tcMar>
            <w:vAlign w:val="center"/>
          </w:tcPr>
          <w:p w14:paraId="73DD57C4" w14:textId="77777777" w:rsidR="00910E79" w:rsidRDefault="008805CD">
            <w:pPr>
              <w:jc w:val="center"/>
            </w:pPr>
            <w:r>
              <w:rPr>
                <w:rFonts w:ascii="Calibri" w:eastAsia="Calibri" w:hAnsi="Calibri" w:cs="Calibri"/>
                <w:color w:val="000000"/>
                <w:sz w:val="21"/>
                <w:szCs w:val="21"/>
              </w:rPr>
              <w:t>2 GΩ</w:t>
            </w:r>
          </w:p>
        </w:tc>
        <w:tc>
          <w:tcPr>
            <w:tcW w:w="3800" w:type="dxa"/>
            <w:tcMar>
              <w:top w:w="80" w:type="dxa"/>
              <w:left w:w="100" w:type="dxa"/>
              <w:bottom w:w="80" w:type="dxa"/>
              <w:right w:w="100" w:type="dxa"/>
            </w:tcMar>
            <w:vAlign w:val="center"/>
          </w:tcPr>
          <w:p w14:paraId="73DD57C5" w14:textId="77777777" w:rsidR="00910E79" w:rsidRDefault="008805CD">
            <w:pPr>
              <w:jc w:val="center"/>
            </w:pPr>
            <w:r>
              <w:rPr>
                <w:rFonts w:ascii="Calibri" w:eastAsia="Calibri" w:hAnsi="Calibri" w:cs="Calibri"/>
                <w:color w:val="000000"/>
                <w:sz w:val="21"/>
                <w:szCs w:val="21"/>
              </w:rPr>
              <w:t>Sensor shunt (leakage) resistance</w:t>
            </w:r>
          </w:p>
        </w:tc>
      </w:tr>
      <w:tr w:rsidR="00910E79" w14:paraId="73DD57CB" w14:textId="77777777">
        <w:tc>
          <w:tcPr>
            <w:tcW w:w="1600" w:type="dxa"/>
            <w:tcMar>
              <w:top w:w="80" w:type="dxa"/>
              <w:left w:w="100" w:type="dxa"/>
              <w:bottom w:w="80" w:type="dxa"/>
              <w:right w:w="100" w:type="dxa"/>
            </w:tcMar>
            <w:vAlign w:val="center"/>
          </w:tcPr>
          <w:p w14:paraId="73DD57C7" w14:textId="77777777" w:rsidR="00910E79" w:rsidRDefault="008805CD">
            <w:pPr>
              <w:jc w:val="center"/>
            </w:pPr>
            <w:r>
              <w:rPr>
                <w:rFonts w:ascii="Calibri" w:eastAsia="Calibri" w:hAnsi="Calibri" w:cs="Calibri"/>
                <w:color w:val="000000"/>
                <w:sz w:val="21"/>
                <w:szCs w:val="21"/>
              </w:rPr>
              <w:t>Sensor Model</w:t>
            </w:r>
          </w:p>
        </w:tc>
        <w:tc>
          <w:tcPr>
            <w:tcW w:w="1600" w:type="dxa"/>
            <w:tcMar>
              <w:top w:w="80" w:type="dxa"/>
              <w:left w:w="100" w:type="dxa"/>
              <w:bottom w:w="80" w:type="dxa"/>
              <w:right w:w="100" w:type="dxa"/>
            </w:tcMar>
            <w:vAlign w:val="center"/>
          </w:tcPr>
          <w:p w14:paraId="73DD57C8" w14:textId="77777777" w:rsidR="00910E79" w:rsidRDefault="008805CD">
            <w:pPr>
              <w:jc w:val="center"/>
            </w:pPr>
            <w:r>
              <w:rPr>
                <w:rFonts w:ascii="Calibri" w:eastAsia="Calibri" w:hAnsi="Calibri" w:cs="Calibri"/>
                <w:color w:val="000000"/>
                <w:sz w:val="21"/>
                <w:szCs w:val="21"/>
              </w:rPr>
              <w:t>C1</w:t>
            </w:r>
          </w:p>
        </w:tc>
        <w:tc>
          <w:tcPr>
            <w:tcW w:w="2600" w:type="dxa"/>
            <w:tcMar>
              <w:top w:w="80" w:type="dxa"/>
              <w:left w:w="100" w:type="dxa"/>
              <w:bottom w:w="80" w:type="dxa"/>
              <w:right w:w="100" w:type="dxa"/>
            </w:tcMar>
            <w:vAlign w:val="center"/>
          </w:tcPr>
          <w:p w14:paraId="73DD57C9" w14:textId="77777777" w:rsidR="00910E79" w:rsidRDefault="008805CD">
            <w:pPr>
              <w:jc w:val="center"/>
            </w:pPr>
            <w:r>
              <w:rPr>
                <w:rFonts w:ascii="Calibri" w:eastAsia="Calibri" w:hAnsi="Calibri" w:cs="Calibri"/>
                <w:color w:val="000000"/>
                <w:sz w:val="21"/>
                <w:szCs w:val="21"/>
              </w:rPr>
              <w:t>70 pF</w:t>
            </w:r>
          </w:p>
        </w:tc>
        <w:tc>
          <w:tcPr>
            <w:tcW w:w="3800" w:type="dxa"/>
            <w:tcMar>
              <w:top w:w="80" w:type="dxa"/>
              <w:left w:w="100" w:type="dxa"/>
              <w:bottom w:w="80" w:type="dxa"/>
              <w:right w:w="100" w:type="dxa"/>
            </w:tcMar>
            <w:vAlign w:val="center"/>
          </w:tcPr>
          <w:p w14:paraId="73DD57CA" w14:textId="77777777" w:rsidR="00910E79" w:rsidRDefault="008805CD">
            <w:pPr>
              <w:jc w:val="center"/>
            </w:pPr>
            <w:r>
              <w:rPr>
                <w:rFonts w:ascii="Calibri" w:eastAsia="Calibri" w:hAnsi="Calibri" w:cs="Calibri"/>
                <w:color w:val="000000"/>
                <w:sz w:val="21"/>
                <w:szCs w:val="21"/>
              </w:rPr>
              <w:t>Sensor junction / parasitic capacitance</w:t>
            </w:r>
          </w:p>
        </w:tc>
      </w:tr>
      <w:tr w:rsidR="00910E79" w14:paraId="73DD57D0" w14:textId="77777777">
        <w:tc>
          <w:tcPr>
            <w:tcW w:w="1600" w:type="dxa"/>
            <w:tcMar>
              <w:top w:w="80" w:type="dxa"/>
              <w:left w:w="100" w:type="dxa"/>
              <w:bottom w:w="80" w:type="dxa"/>
              <w:right w:w="100" w:type="dxa"/>
            </w:tcMar>
            <w:vAlign w:val="center"/>
          </w:tcPr>
          <w:p w14:paraId="73DD57CC" w14:textId="77777777" w:rsidR="00910E79" w:rsidRDefault="008805CD">
            <w:pPr>
              <w:jc w:val="center"/>
            </w:pPr>
            <w:r>
              <w:rPr>
                <w:rFonts w:ascii="Calibri" w:eastAsia="Calibri" w:hAnsi="Calibri" w:cs="Calibri"/>
                <w:color w:val="000000"/>
                <w:sz w:val="21"/>
                <w:szCs w:val="21"/>
              </w:rPr>
              <w:t>CSP</w:t>
            </w:r>
          </w:p>
        </w:tc>
        <w:tc>
          <w:tcPr>
            <w:tcW w:w="1600" w:type="dxa"/>
            <w:tcMar>
              <w:top w:w="80" w:type="dxa"/>
              <w:left w:w="100" w:type="dxa"/>
              <w:bottom w:w="80" w:type="dxa"/>
              <w:right w:w="100" w:type="dxa"/>
            </w:tcMar>
            <w:vAlign w:val="center"/>
          </w:tcPr>
          <w:p w14:paraId="73DD57CD" w14:textId="77777777" w:rsidR="00910E79" w:rsidRDefault="008805CD">
            <w:pPr>
              <w:jc w:val="center"/>
            </w:pPr>
            <w:r>
              <w:rPr>
                <w:rFonts w:ascii="Calibri" w:eastAsia="Calibri" w:hAnsi="Calibri" w:cs="Calibri"/>
                <w:color w:val="000000"/>
                <w:sz w:val="21"/>
                <w:szCs w:val="21"/>
              </w:rPr>
              <w:t>U1 (OPA656)</w:t>
            </w:r>
          </w:p>
        </w:tc>
        <w:tc>
          <w:tcPr>
            <w:tcW w:w="2600" w:type="dxa"/>
            <w:tcMar>
              <w:top w:w="80" w:type="dxa"/>
              <w:left w:w="100" w:type="dxa"/>
              <w:bottom w:w="80" w:type="dxa"/>
              <w:right w:w="100" w:type="dxa"/>
            </w:tcMar>
            <w:vAlign w:val="center"/>
          </w:tcPr>
          <w:p w14:paraId="73DD57CE" w14:textId="5E8B74A8" w:rsidR="00910E79" w:rsidRDefault="008E4DCE">
            <w:pPr>
              <w:jc w:val="center"/>
            </w:pPr>
            <w:r>
              <w:rPr>
                <w:rFonts w:ascii="Calibri" w:eastAsia="Calibri" w:hAnsi="Calibri" w:cs="Calibri"/>
                <w:color w:val="000000"/>
                <w:sz w:val="21"/>
                <w:szCs w:val="21"/>
              </w:rPr>
              <w:t>-</w:t>
            </w:r>
          </w:p>
        </w:tc>
        <w:tc>
          <w:tcPr>
            <w:tcW w:w="3800" w:type="dxa"/>
            <w:tcMar>
              <w:top w:w="80" w:type="dxa"/>
              <w:left w:w="100" w:type="dxa"/>
              <w:bottom w:w="80" w:type="dxa"/>
              <w:right w:w="100" w:type="dxa"/>
            </w:tcMar>
            <w:vAlign w:val="center"/>
          </w:tcPr>
          <w:p w14:paraId="73DD57CF" w14:textId="77777777" w:rsidR="00910E79" w:rsidRDefault="008805CD">
            <w:pPr>
              <w:jc w:val="center"/>
            </w:pPr>
            <w:r>
              <w:rPr>
                <w:rFonts w:ascii="Calibri" w:eastAsia="Calibri" w:hAnsi="Calibri" w:cs="Calibri"/>
                <w:color w:val="000000"/>
                <w:sz w:val="21"/>
                <w:szCs w:val="21"/>
              </w:rPr>
              <w:t>Ultra-low-noise charge-sensitive amplifier</w:t>
            </w:r>
          </w:p>
        </w:tc>
      </w:tr>
      <w:tr w:rsidR="00910E79" w14:paraId="73DD57D5" w14:textId="77777777">
        <w:tc>
          <w:tcPr>
            <w:tcW w:w="1600" w:type="dxa"/>
            <w:tcMar>
              <w:top w:w="80" w:type="dxa"/>
              <w:left w:w="100" w:type="dxa"/>
              <w:bottom w:w="80" w:type="dxa"/>
              <w:right w:w="100" w:type="dxa"/>
            </w:tcMar>
            <w:vAlign w:val="center"/>
          </w:tcPr>
          <w:p w14:paraId="73DD57D1" w14:textId="77777777" w:rsidR="00910E79" w:rsidRDefault="008805CD">
            <w:pPr>
              <w:jc w:val="center"/>
            </w:pPr>
            <w:r>
              <w:rPr>
                <w:rFonts w:ascii="Calibri" w:eastAsia="Calibri" w:hAnsi="Calibri" w:cs="Calibri"/>
                <w:color w:val="000000"/>
                <w:sz w:val="21"/>
                <w:szCs w:val="21"/>
              </w:rPr>
              <w:lastRenderedPageBreak/>
              <w:t>CSP</w:t>
            </w:r>
          </w:p>
        </w:tc>
        <w:tc>
          <w:tcPr>
            <w:tcW w:w="1600" w:type="dxa"/>
            <w:tcMar>
              <w:top w:w="80" w:type="dxa"/>
              <w:left w:w="100" w:type="dxa"/>
              <w:bottom w:w="80" w:type="dxa"/>
              <w:right w:w="100" w:type="dxa"/>
            </w:tcMar>
            <w:vAlign w:val="center"/>
          </w:tcPr>
          <w:p w14:paraId="73DD57D2" w14:textId="77777777" w:rsidR="00910E79" w:rsidRDefault="008805CD">
            <w:pPr>
              <w:jc w:val="center"/>
            </w:pPr>
            <w:r>
              <w:rPr>
                <w:rFonts w:ascii="Calibri" w:eastAsia="Calibri" w:hAnsi="Calibri" w:cs="Calibri"/>
                <w:color w:val="000000"/>
                <w:sz w:val="21"/>
                <w:szCs w:val="21"/>
              </w:rPr>
              <w:t>C2</w:t>
            </w:r>
          </w:p>
        </w:tc>
        <w:tc>
          <w:tcPr>
            <w:tcW w:w="2600" w:type="dxa"/>
            <w:tcMar>
              <w:top w:w="80" w:type="dxa"/>
              <w:left w:w="100" w:type="dxa"/>
              <w:bottom w:w="80" w:type="dxa"/>
              <w:right w:w="100" w:type="dxa"/>
            </w:tcMar>
            <w:vAlign w:val="center"/>
          </w:tcPr>
          <w:p w14:paraId="73DD57D3" w14:textId="77777777" w:rsidR="00910E79" w:rsidRDefault="008805CD">
            <w:pPr>
              <w:jc w:val="center"/>
            </w:pPr>
            <w:r>
              <w:rPr>
                <w:rFonts w:ascii="Calibri" w:eastAsia="Calibri" w:hAnsi="Calibri" w:cs="Calibri"/>
                <w:color w:val="000000"/>
                <w:sz w:val="21"/>
                <w:szCs w:val="21"/>
              </w:rPr>
              <w:t>0.8 pF</w:t>
            </w:r>
          </w:p>
        </w:tc>
        <w:tc>
          <w:tcPr>
            <w:tcW w:w="3800" w:type="dxa"/>
            <w:tcMar>
              <w:top w:w="80" w:type="dxa"/>
              <w:left w:w="100" w:type="dxa"/>
              <w:bottom w:w="80" w:type="dxa"/>
              <w:right w:w="100" w:type="dxa"/>
            </w:tcMar>
            <w:vAlign w:val="center"/>
          </w:tcPr>
          <w:p w14:paraId="73DD57D4" w14:textId="77777777" w:rsidR="00910E79" w:rsidRDefault="008805CD">
            <w:pPr>
              <w:jc w:val="center"/>
            </w:pPr>
            <w:r>
              <w:rPr>
                <w:rFonts w:ascii="Calibri" w:eastAsia="Calibri" w:hAnsi="Calibri" w:cs="Calibri"/>
                <w:color w:val="000000"/>
                <w:sz w:val="21"/>
                <w:szCs w:val="21"/>
              </w:rPr>
              <w:t>Feedback (integration) capacitor</w:t>
            </w:r>
          </w:p>
        </w:tc>
      </w:tr>
      <w:tr w:rsidR="00910E79" w14:paraId="73DD57DA" w14:textId="77777777">
        <w:tc>
          <w:tcPr>
            <w:tcW w:w="1600" w:type="dxa"/>
            <w:tcMar>
              <w:top w:w="80" w:type="dxa"/>
              <w:left w:w="100" w:type="dxa"/>
              <w:bottom w:w="80" w:type="dxa"/>
              <w:right w:w="100" w:type="dxa"/>
            </w:tcMar>
            <w:vAlign w:val="center"/>
          </w:tcPr>
          <w:p w14:paraId="73DD57D6" w14:textId="77777777" w:rsidR="00910E79" w:rsidRDefault="008805CD">
            <w:pPr>
              <w:jc w:val="center"/>
            </w:pPr>
            <w:r>
              <w:rPr>
                <w:rFonts w:ascii="Calibri" w:eastAsia="Calibri" w:hAnsi="Calibri" w:cs="Calibri"/>
                <w:color w:val="000000"/>
                <w:sz w:val="21"/>
                <w:szCs w:val="21"/>
              </w:rPr>
              <w:t>CSP</w:t>
            </w:r>
          </w:p>
        </w:tc>
        <w:tc>
          <w:tcPr>
            <w:tcW w:w="1600" w:type="dxa"/>
            <w:tcMar>
              <w:top w:w="80" w:type="dxa"/>
              <w:left w:w="100" w:type="dxa"/>
              <w:bottom w:w="80" w:type="dxa"/>
              <w:right w:w="100" w:type="dxa"/>
            </w:tcMar>
            <w:vAlign w:val="center"/>
          </w:tcPr>
          <w:p w14:paraId="73DD57D7" w14:textId="77777777" w:rsidR="00910E79" w:rsidRDefault="008805CD">
            <w:pPr>
              <w:jc w:val="center"/>
            </w:pPr>
            <w:r>
              <w:rPr>
                <w:rFonts w:ascii="Calibri" w:eastAsia="Calibri" w:hAnsi="Calibri" w:cs="Calibri"/>
                <w:color w:val="000000"/>
                <w:sz w:val="21"/>
                <w:szCs w:val="21"/>
              </w:rPr>
              <w:t>R2</w:t>
            </w:r>
          </w:p>
        </w:tc>
        <w:tc>
          <w:tcPr>
            <w:tcW w:w="2600" w:type="dxa"/>
            <w:tcMar>
              <w:top w:w="80" w:type="dxa"/>
              <w:left w:w="100" w:type="dxa"/>
              <w:bottom w:w="80" w:type="dxa"/>
              <w:right w:w="100" w:type="dxa"/>
            </w:tcMar>
            <w:vAlign w:val="center"/>
          </w:tcPr>
          <w:p w14:paraId="73DD57D8" w14:textId="77777777" w:rsidR="00910E79" w:rsidRDefault="008805CD">
            <w:pPr>
              <w:jc w:val="center"/>
            </w:pPr>
            <w:r>
              <w:rPr>
                <w:rFonts w:ascii="Calibri" w:eastAsia="Calibri" w:hAnsi="Calibri" w:cs="Calibri"/>
                <w:color w:val="000000"/>
                <w:sz w:val="21"/>
                <w:szCs w:val="21"/>
              </w:rPr>
              <w:t xml:space="preserve">220 </w:t>
            </w:r>
            <w:proofErr w:type="spellStart"/>
            <w:r>
              <w:rPr>
                <w:rFonts w:ascii="Calibri" w:eastAsia="Calibri" w:hAnsi="Calibri" w:cs="Calibri"/>
                <w:color w:val="000000"/>
                <w:sz w:val="21"/>
                <w:szCs w:val="21"/>
              </w:rPr>
              <w:t>kΩ</w:t>
            </w:r>
            <w:proofErr w:type="spellEnd"/>
          </w:p>
        </w:tc>
        <w:tc>
          <w:tcPr>
            <w:tcW w:w="3800" w:type="dxa"/>
            <w:tcMar>
              <w:top w:w="80" w:type="dxa"/>
              <w:left w:w="100" w:type="dxa"/>
              <w:bottom w:w="80" w:type="dxa"/>
              <w:right w:w="100" w:type="dxa"/>
            </w:tcMar>
            <w:vAlign w:val="center"/>
          </w:tcPr>
          <w:p w14:paraId="73DD57D9" w14:textId="77777777" w:rsidR="00910E79" w:rsidRDefault="008805CD">
            <w:pPr>
              <w:jc w:val="center"/>
            </w:pPr>
            <w:r>
              <w:rPr>
                <w:rFonts w:ascii="Calibri" w:eastAsia="Calibri" w:hAnsi="Calibri" w:cs="Calibri"/>
                <w:color w:val="000000"/>
                <w:sz w:val="21"/>
                <w:szCs w:val="21"/>
              </w:rPr>
              <w:t>Feedback discharge resistor</w:t>
            </w:r>
          </w:p>
        </w:tc>
      </w:tr>
      <w:tr w:rsidR="00910E79" w14:paraId="73DD57DF" w14:textId="77777777">
        <w:tc>
          <w:tcPr>
            <w:tcW w:w="1600" w:type="dxa"/>
            <w:tcMar>
              <w:top w:w="80" w:type="dxa"/>
              <w:left w:w="100" w:type="dxa"/>
              <w:bottom w:w="80" w:type="dxa"/>
              <w:right w:w="100" w:type="dxa"/>
            </w:tcMar>
            <w:vAlign w:val="center"/>
          </w:tcPr>
          <w:p w14:paraId="73DD57DB" w14:textId="77777777" w:rsidR="00910E79" w:rsidRDefault="008805CD">
            <w:pPr>
              <w:jc w:val="center"/>
            </w:pPr>
            <w:r>
              <w:rPr>
                <w:rFonts w:ascii="Calibri" w:eastAsia="Calibri" w:hAnsi="Calibri" w:cs="Calibri"/>
                <w:color w:val="000000"/>
                <w:sz w:val="21"/>
                <w:szCs w:val="21"/>
              </w:rPr>
              <w:t>Shaper (CR)</w:t>
            </w:r>
          </w:p>
        </w:tc>
        <w:tc>
          <w:tcPr>
            <w:tcW w:w="1600" w:type="dxa"/>
            <w:tcMar>
              <w:top w:w="80" w:type="dxa"/>
              <w:left w:w="100" w:type="dxa"/>
              <w:bottom w:w="80" w:type="dxa"/>
              <w:right w:w="100" w:type="dxa"/>
            </w:tcMar>
            <w:vAlign w:val="center"/>
          </w:tcPr>
          <w:p w14:paraId="73DD57DC" w14:textId="77777777" w:rsidR="00910E79" w:rsidRDefault="008805CD">
            <w:pPr>
              <w:jc w:val="center"/>
            </w:pPr>
            <w:r>
              <w:rPr>
                <w:rFonts w:ascii="Calibri" w:eastAsia="Calibri" w:hAnsi="Calibri" w:cs="Calibri"/>
                <w:color w:val="000000"/>
                <w:sz w:val="21"/>
                <w:szCs w:val="21"/>
              </w:rPr>
              <w:t>C3</w:t>
            </w:r>
          </w:p>
        </w:tc>
        <w:tc>
          <w:tcPr>
            <w:tcW w:w="2600" w:type="dxa"/>
            <w:tcMar>
              <w:top w:w="80" w:type="dxa"/>
              <w:left w:w="100" w:type="dxa"/>
              <w:bottom w:w="80" w:type="dxa"/>
              <w:right w:w="100" w:type="dxa"/>
            </w:tcMar>
            <w:vAlign w:val="center"/>
          </w:tcPr>
          <w:p w14:paraId="73DD57DD" w14:textId="77777777" w:rsidR="00910E79" w:rsidRDefault="008805CD">
            <w:pPr>
              <w:jc w:val="center"/>
            </w:pPr>
            <w:r>
              <w:rPr>
                <w:rFonts w:ascii="Calibri" w:eastAsia="Calibri" w:hAnsi="Calibri" w:cs="Calibri"/>
                <w:color w:val="000000"/>
                <w:sz w:val="21"/>
                <w:szCs w:val="21"/>
              </w:rPr>
              <w:t xml:space="preserve">1 </w:t>
            </w:r>
            <w:proofErr w:type="spellStart"/>
            <w:r>
              <w:rPr>
                <w:rFonts w:ascii="Calibri" w:eastAsia="Calibri" w:hAnsi="Calibri" w:cs="Calibri"/>
                <w:color w:val="000000"/>
                <w:sz w:val="21"/>
                <w:szCs w:val="21"/>
              </w:rPr>
              <w:t>nF</w:t>
            </w:r>
            <w:proofErr w:type="spellEnd"/>
          </w:p>
        </w:tc>
        <w:tc>
          <w:tcPr>
            <w:tcW w:w="3800" w:type="dxa"/>
            <w:tcMar>
              <w:top w:w="80" w:type="dxa"/>
              <w:left w:w="100" w:type="dxa"/>
              <w:bottom w:w="80" w:type="dxa"/>
              <w:right w:w="100" w:type="dxa"/>
            </w:tcMar>
            <w:vAlign w:val="center"/>
          </w:tcPr>
          <w:p w14:paraId="73DD57DE" w14:textId="77777777" w:rsidR="00910E79" w:rsidRDefault="008805CD">
            <w:pPr>
              <w:jc w:val="center"/>
            </w:pPr>
            <w:r>
              <w:rPr>
                <w:rFonts w:ascii="Calibri" w:eastAsia="Calibri" w:hAnsi="Calibri" w:cs="Calibri"/>
                <w:color w:val="000000"/>
                <w:sz w:val="21"/>
                <w:szCs w:val="21"/>
              </w:rPr>
              <w:t>Differentiator capacitor</w:t>
            </w:r>
          </w:p>
        </w:tc>
      </w:tr>
      <w:tr w:rsidR="00910E79" w14:paraId="73DD57E4" w14:textId="77777777">
        <w:tc>
          <w:tcPr>
            <w:tcW w:w="1600" w:type="dxa"/>
            <w:tcMar>
              <w:top w:w="80" w:type="dxa"/>
              <w:left w:w="100" w:type="dxa"/>
              <w:bottom w:w="80" w:type="dxa"/>
              <w:right w:w="100" w:type="dxa"/>
            </w:tcMar>
            <w:vAlign w:val="center"/>
          </w:tcPr>
          <w:p w14:paraId="73DD57E0" w14:textId="77777777" w:rsidR="00910E79" w:rsidRDefault="008805CD">
            <w:pPr>
              <w:jc w:val="center"/>
            </w:pPr>
            <w:r>
              <w:rPr>
                <w:rFonts w:ascii="Calibri" w:eastAsia="Calibri" w:hAnsi="Calibri" w:cs="Calibri"/>
                <w:color w:val="000000"/>
                <w:sz w:val="21"/>
                <w:szCs w:val="21"/>
              </w:rPr>
              <w:t>Shaper (CR)</w:t>
            </w:r>
          </w:p>
        </w:tc>
        <w:tc>
          <w:tcPr>
            <w:tcW w:w="1600" w:type="dxa"/>
            <w:tcMar>
              <w:top w:w="80" w:type="dxa"/>
              <w:left w:w="100" w:type="dxa"/>
              <w:bottom w:w="80" w:type="dxa"/>
              <w:right w:w="100" w:type="dxa"/>
            </w:tcMar>
            <w:vAlign w:val="center"/>
          </w:tcPr>
          <w:p w14:paraId="73DD57E1" w14:textId="77777777" w:rsidR="00910E79" w:rsidRDefault="008805CD">
            <w:pPr>
              <w:jc w:val="center"/>
            </w:pPr>
            <w:r>
              <w:rPr>
                <w:rFonts w:ascii="Calibri" w:eastAsia="Calibri" w:hAnsi="Calibri" w:cs="Calibri"/>
                <w:color w:val="000000"/>
                <w:sz w:val="21"/>
                <w:szCs w:val="21"/>
              </w:rPr>
              <w:t>R3</w:t>
            </w:r>
          </w:p>
        </w:tc>
        <w:tc>
          <w:tcPr>
            <w:tcW w:w="2600" w:type="dxa"/>
            <w:tcMar>
              <w:top w:w="80" w:type="dxa"/>
              <w:left w:w="100" w:type="dxa"/>
              <w:bottom w:w="80" w:type="dxa"/>
              <w:right w:w="100" w:type="dxa"/>
            </w:tcMar>
            <w:vAlign w:val="center"/>
          </w:tcPr>
          <w:p w14:paraId="73DD57E2" w14:textId="77777777" w:rsidR="00910E79" w:rsidRDefault="008805CD">
            <w:pPr>
              <w:jc w:val="center"/>
            </w:pPr>
            <w:r>
              <w:rPr>
                <w:rFonts w:ascii="Calibri" w:eastAsia="Calibri" w:hAnsi="Calibri" w:cs="Calibri"/>
                <w:color w:val="000000"/>
                <w:sz w:val="21"/>
                <w:szCs w:val="21"/>
              </w:rPr>
              <w:t xml:space="preserve">1 </w:t>
            </w:r>
            <w:proofErr w:type="spellStart"/>
            <w:r>
              <w:rPr>
                <w:rFonts w:ascii="Calibri" w:eastAsia="Calibri" w:hAnsi="Calibri" w:cs="Calibri"/>
                <w:color w:val="000000"/>
                <w:sz w:val="21"/>
                <w:szCs w:val="21"/>
              </w:rPr>
              <w:t>kΩ</w:t>
            </w:r>
            <w:proofErr w:type="spellEnd"/>
          </w:p>
        </w:tc>
        <w:tc>
          <w:tcPr>
            <w:tcW w:w="3800" w:type="dxa"/>
            <w:tcMar>
              <w:top w:w="80" w:type="dxa"/>
              <w:left w:w="100" w:type="dxa"/>
              <w:bottom w:w="80" w:type="dxa"/>
              <w:right w:w="100" w:type="dxa"/>
            </w:tcMar>
            <w:vAlign w:val="center"/>
          </w:tcPr>
          <w:p w14:paraId="73DD57E3" w14:textId="77777777" w:rsidR="00910E79" w:rsidRDefault="008805CD">
            <w:pPr>
              <w:jc w:val="center"/>
            </w:pPr>
            <w:r>
              <w:rPr>
                <w:rFonts w:ascii="Calibri" w:eastAsia="Calibri" w:hAnsi="Calibri" w:cs="Calibri"/>
                <w:color w:val="000000"/>
                <w:sz w:val="21"/>
                <w:szCs w:val="21"/>
              </w:rPr>
              <w:t>Shaper input series resistor</w:t>
            </w:r>
          </w:p>
        </w:tc>
      </w:tr>
      <w:tr w:rsidR="00910E79" w14:paraId="73DD57E9" w14:textId="77777777">
        <w:tc>
          <w:tcPr>
            <w:tcW w:w="1600" w:type="dxa"/>
            <w:tcMar>
              <w:top w:w="80" w:type="dxa"/>
              <w:left w:w="100" w:type="dxa"/>
              <w:bottom w:w="80" w:type="dxa"/>
              <w:right w:w="100" w:type="dxa"/>
            </w:tcMar>
            <w:vAlign w:val="center"/>
          </w:tcPr>
          <w:p w14:paraId="73DD57E5" w14:textId="77777777" w:rsidR="00910E79" w:rsidRDefault="008805CD">
            <w:pPr>
              <w:jc w:val="center"/>
            </w:pPr>
            <w:r>
              <w:rPr>
                <w:rFonts w:ascii="Calibri" w:eastAsia="Calibri" w:hAnsi="Calibri" w:cs="Calibri"/>
                <w:color w:val="000000"/>
                <w:sz w:val="21"/>
                <w:szCs w:val="21"/>
              </w:rPr>
              <w:t>Shaper (CR)</w:t>
            </w:r>
          </w:p>
        </w:tc>
        <w:tc>
          <w:tcPr>
            <w:tcW w:w="1600" w:type="dxa"/>
            <w:tcMar>
              <w:top w:w="80" w:type="dxa"/>
              <w:left w:w="100" w:type="dxa"/>
              <w:bottom w:w="80" w:type="dxa"/>
              <w:right w:w="100" w:type="dxa"/>
            </w:tcMar>
            <w:vAlign w:val="center"/>
          </w:tcPr>
          <w:p w14:paraId="73DD57E6" w14:textId="77777777" w:rsidR="00910E79" w:rsidRDefault="008805CD">
            <w:pPr>
              <w:jc w:val="center"/>
            </w:pPr>
            <w:r>
              <w:rPr>
                <w:rFonts w:ascii="Calibri" w:eastAsia="Calibri" w:hAnsi="Calibri" w:cs="Calibri"/>
                <w:color w:val="000000"/>
                <w:sz w:val="21"/>
                <w:szCs w:val="21"/>
              </w:rPr>
              <w:t>R4</w:t>
            </w:r>
          </w:p>
        </w:tc>
        <w:tc>
          <w:tcPr>
            <w:tcW w:w="2600" w:type="dxa"/>
            <w:tcMar>
              <w:top w:w="80" w:type="dxa"/>
              <w:left w:w="100" w:type="dxa"/>
              <w:bottom w:w="80" w:type="dxa"/>
              <w:right w:w="100" w:type="dxa"/>
            </w:tcMar>
            <w:vAlign w:val="center"/>
          </w:tcPr>
          <w:p w14:paraId="73DD57E7" w14:textId="77777777" w:rsidR="00910E79" w:rsidRDefault="008805CD">
            <w:pPr>
              <w:jc w:val="center"/>
            </w:pPr>
            <w:r>
              <w:rPr>
                <w:rFonts w:ascii="Calibri" w:eastAsia="Calibri" w:hAnsi="Calibri" w:cs="Calibri"/>
                <w:color w:val="000000"/>
                <w:sz w:val="21"/>
                <w:szCs w:val="21"/>
              </w:rPr>
              <w:t xml:space="preserve">10 </w:t>
            </w:r>
            <w:proofErr w:type="spellStart"/>
            <w:r>
              <w:rPr>
                <w:rFonts w:ascii="Calibri" w:eastAsia="Calibri" w:hAnsi="Calibri" w:cs="Calibri"/>
                <w:color w:val="000000"/>
                <w:sz w:val="21"/>
                <w:szCs w:val="21"/>
              </w:rPr>
              <w:t>kΩ</w:t>
            </w:r>
            <w:proofErr w:type="spellEnd"/>
          </w:p>
        </w:tc>
        <w:tc>
          <w:tcPr>
            <w:tcW w:w="3800" w:type="dxa"/>
            <w:tcMar>
              <w:top w:w="80" w:type="dxa"/>
              <w:left w:w="100" w:type="dxa"/>
              <w:bottom w:w="80" w:type="dxa"/>
              <w:right w:w="100" w:type="dxa"/>
            </w:tcMar>
            <w:vAlign w:val="center"/>
          </w:tcPr>
          <w:p w14:paraId="73DD57E8" w14:textId="77777777" w:rsidR="00910E79" w:rsidRDefault="008805CD">
            <w:pPr>
              <w:jc w:val="center"/>
            </w:pPr>
            <w:r>
              <w:rPr>
                <w:rFonts w:ascii="Calibri" w:eastAsia="Calibri" w:hAnsi="Calibri" w:cs="Calibri"/>
                <w:color w:val="000000"/>
                <w:sz w:val="21"/>
                <w:szCs w:val="21"/>
              </w:rPr>
              <w:t>Differentiator feedback resistor</w:t>
            </w:r>
          </w:p>
        </w:tc>
      </w:tr>
      <w:tr w:rsidR="00910E79" w14:paraId="73DD57EE" w14:textId="77777777">
        <w:tc>
          <w:tcPr>
            <w:tcW w:w="1600" w:type="dxa"/>
            <w:tcMar>
              <w:top w:w="80" w:type="dxa"/>
              <w:left w:w="100" w:type="dxa"/>
              <w:bottom w:w="80" w:type="dxa"/>
              <w:right w:w="100" w:type="dxa"/>
            </w:tcMar>
            <w:vAlign w:val="center"/>
          </w:tcPr>
          <w:p w14:paraId="73DD57EA" w14:textId="77777777" w:rsidR="00910E79" w:rsidRDefault="008805CD">
            <w:pPr>
              <w:jc w:val="center"/>
            </w:pPr>
            <w:r>
              <w:rPr>
                <w:rFonts w:ascii="Calibri" w:eastAsia="Calibri" w:hAnsi="Calibri" w:cs="Calibri"/>
                <w:color w:val="000000"/>
                <w:sz w:val="21"/>
                <w:szCs w:val="21"/>
              </w:rPr>
              <w:t>Shaper (RC-RC)</w:t>
            </w:r>
          </w:p>
        </w:tc>
        <w:tc>
          <w:tcPr>
            <w:tcW w:w="1600" w:type="dxa"/>
            <w:tcMar>
              <w:top w:w="80" w:type="dxa"/>
              <w:left w:w="100" w:type="dxa"/>
              <w:bottom w:w="80" w:type="dxa"/>
              <w:right w:w="100" w:type="dxa"/>
            </w:tcMar>
            <w:vAlign w:val="center"/>
          </w:tcPr>
          <w:p w14:paraId="73DD57EB" w14:textId="77777777" w:rsidR="00910E79" w:rsidRDefault="008805CD">
            <w:pPr>
              <w:jc w:val="center"/>
            </w:pPr>
            <w:r>
              <w:rPr>
                <w:rFonts w:ascii="Calibri" w:eastAsia="Calibri" w:hAnsi="Calibri" w:cs="Calibri"/>
                <w:color w:val="000000"/>
                <w:sz w:val="21"/>
                <w:szCs w:val="21"/>
              </w:rPr>
              <w:t>R5</w:t>
            </w:r>
          </w:p>
        </w:tc>
        <w:tc>
          <w:tcPr>
            <w:tcW w:w="2600" w:type="dxa"/>
            <w:tcMar>
              <w:top w:w="80" w:type="dxa"/>
              <w:left w:w="100" w:type="dxa"/>
              <w:bottom w:w="80" w:type="dxa"/>
              <w:right w:w="100" w:type="dxa"/>
            </w:tcMar>
            <w:vAlign w:val="center"/>
          </w:tcPr>
          <w:p w14:paraId="73DD57EC" w14:textId="77777777" w:rsidR="00910E79" w:rsidRDefault="008805CD">
            <w:pPr>
              <w:jc w:val="center"/>
            </w:pPr>
            <w:r>
              <w:rPr>
                <w:rFonts w:ascii="Calibri" w:eastAsia="Calibri" w:hAnsi="Calibri" w:cs="Calibri"/>
                <w:color w:val="000000"/>
                <w:sz w:val="21"/>
                <w:szCs w:val="21"/>
              </w:rPr>
              <w:t xml:space="preserve">1 </w:t>
            </w:r>
            <w:proofErr w:type="spellStart"/>
            <w:r>
              <w:rPr>
                <w:rFonts w:ascii="Calibri" w:eastAsia="Calibri" w:hAnsi="Calibri" w:cs="Calibri"/>
                <w:color w:val="000000"/>
                <w:sz w:val="21"/>
                <w:szCs w:val="21"/>
              </w:rPr>
              <w:t>kΩ</w:t>
            </w:r>
            <w:proofErr w:type="spellEnd"/>
          </w:p>
        </w:tc>
        <w:tc>
          <w:tcPr>
            <w:tcW w:w="3800" w:type="dxa"/>
            <w:tcMar>
              <w:top w:w="80" w:type="dxa"/>
              <w:left w:w="100" w:type="dxa"/>
              <w:bottom w:w="80" w:type="dxa"/>
              <w:right w:w="100" w:type="dxa"/>
            </w:tcMar>
            <w:vAlign w:val="center"/>
          </w:tcPr>
          <w:p w14:paraId="73DD57ED" w14:textId="77777777" w:rsidR="00910E79" w:rsidRDefault="008805CD">
            <w:pPr>
              <w:jc w:val="center"/>
            </w:pPr>
            <w:r>
              <w:rPr>
                <w:rFonts w:ascii="Calibri" w:eastAsia="Calibri" w:hAnsi="Calibri" w:cs="Calibri"/>
                <w:color w:val="000000"/>
                <w:sz w:val="21"/>
                <w:szCs w:val="21"/>
              </w:rPr>
              <w:t>First integrator input resistor</w:t>
            </w:r>
          </w:p>
        </w:tc>
      </w:tr>
      <w:tr w:rsidR="00910E79" w14:paraId="73DD57F3" w14:textId="77777777">
        <w:tc>
          <w:tcPr>
            <w:tcW w:w="1600" w:type="dxa"/>
            <w:tcMar>
              <w:top w:w="80" w:type="dxa"/>
              <w:left w:w="100" w:type="dxa"/>
              <w:bottom w:w="80" w:type="dxa"/>
              <w:right w:w="100" w:type="dxa"/>
            </w:tcMar>
            <w:vAlign w:val="center"/>
          </w:tcPr>
          <w:p w14:paraId="73DD57EF" w14:textId="77777777" w:rsidR="00910E79" w:rsidRDefault="008805CD">
            <w:pPr>
              <w:jc w:val="center"/>
            </w:pPr>
            <w:r>
              <w:rPr>
                <w:rFonts w:ascii="Calibri" w:eastAsia="Calibri" w:hAnsi="Calibri" w:cs="Calibri"/>
                <w:color w:val="000000"/>
                <w:sz w:val="21"/>
                <w:szCs w:val="21"/>
              </w:rPr>
              <w:t>Shaper (RC-RC)</w:t>
            </w:r>
          </w:p>
        </w:tc>
        <w:tc>
          <w:tcPr>
            <w:tcW w:w="1600" w:type="dxa"/>
            <w:tcMar>
              <w:top w:w="80" w:type="dxa"/>
              <w:left w:w="100" w:type="dxa"/>
              <w:bottom w:w="80" w:type="dxa"/>
              <w:right w:w="100" w:type="dxa"/>
            </w:tcMar>
            <w:vAlign w:val="center"/>
          </w:tcPr>
          <w:p w14:paraId="73DD57F0" w14:textId="77777777" w:rsidR="00910E79" w:rsidRDefault="008805CD">
            <w:pPr>
              <w:jc w:val="center"/>
            </w:pPr>
            <w:r>
              <w:rPr>
                <w:rFonts w:ascii="Calibri" w:eastAsia="Calibri" w:hAnsi="Calibri" w:cs="Calibri"/>
                <w:color w:val="000000"/>
                <w:sz w:val="21"/>
                <w:szCs w:val="21"/>
              </w:rPr>
              <w:t>C4</w:t>
            </w:r>
          </w:p>
        </w:tc>
        <w:tc>
          <w:tcPr>
            <w:tcW w:w="2600" w:type="dxa"/>
            <w:tcMar>
              <w:top w:w="80" w:type="dxa"/>
              <w:left w:w="100" w:type="dxa"/>
              <w:bottom w:w="80" w:type="dxa"/>
              <w:right w:w="100" w:type="dxa"/>
            </w:tcMar>
            <w:vAlign w:val="center"/>
          </w:tcPr>
          <w:p w14:paraId="73DD57F1" w14:textId="77777777" w:rsidR="00910E79" w:rsidRDefault="008805CD">
            <w:pPr>
              <w:jc w:val="center"/>
            </w:pPr>
            <w:r>
              <w:rPr>
                <w:rFonts w:ascii="Calibri" w:eastAsia="Calibri" w:hAnsi="Calibri" w:cs="Calibri"/>
                <w:color w:val="000000"/>
                <w:sz w:val="21"/>
                <w:szCs w:val="21"/>
              </w:rPr>
              <w:t xml:space="preserve">1 </w:t>
            </w:r>
            <w:proofErr w:type="spellStart"/>
            <w:r>
              <w:rPr>
                <w:rFonts w:ascii="Calibri" w:eastAsia="Calibri" w:hAnsi="Calibri" w:cs="Calibri"/>
                <w:color w:val="000000"/>
                <w:sz w:val="21"/>
                <w:szCs w:val="21"/>
              </w:rPr>
              <w:t>nF</w:t>
            </w:r>
            <w:proofErr w:type="spellEnd"/>
          </w:p>
        </w:tc>
        <w:tc>
          <w:tcPr>
            <w:tcW w:w="3800" w:type="dxa"/>
            <w:tcMar>
              <w:top w:w="80" w:type="dxa"/>
              <w:left w:w="100" w:type="dxa"/>
              <w:bottom w:w="80" w:type="dxa"/>
              <w:right w:w="100" w:type="dxa"/>
            </w:tcMar>
            <w:vAlign w:val="center"/>
          </w:tcPr>
          <w:p w14:paraId="73DD57F2" w14:textId="77777777" w:rsidR="00910E79" w:rsidRDefault="008805CD">
            <w:pPr>
              <w:jc w:val="center"/>
            </w:pPr>
            <w:r>
              <w:rPr>
                <w:rFonts w:ascii="Calibri" w:eastAsia="Calibri" w:hAnsi="Calibri" w:cs="Calibri"/>
                <w:color w:val="000000"/>
                <w:sz w:val="21"/>
                <w:szCs w:val="21"/>
              </w:rPr>
              <w:t>Integrator capacitor</w:t>
            </w:r>
          </w:p>
        </w:tc>
      </w:tr>
      <w:tr w:rsidR="00910E79" w14:paraId="73DD57F8" w14:textId="77777777">
        <w:tc>
          <w:tcPr>
            <w:tcW w:w="1600" w:type="dxa"/>
            <w:tcMar>
              <w:top w:w="80" w:type="dxa"/>
              <w:left w:w="100" w:type="dxa"/>
              <w:bottom w:w="80" w:type="dxa"/>
              <w:right w:w="100" w:type="dxa"/>
            </w:tcMar>
            <w:vAlign w:val="center"/>
          </w:tcPr>
          <w:p w14:paraId="73DD57F4" w14:textId="77777777" w:rsidR="00910E79" w:rsidRDefault="008805CD">
            <w:pPr>
              <w:jc w:val="center"/>
            </w:pPr>
            <w:r>
              <w:rPr>
                <w:rFonts w:ascii="Calibri" w:eastAsia="Calibri" w:hAnsi="Calibri" w:cs="Calibri"/>
                <w:color w:val="000000"/>
                <w:sz w:val="21"/>
                <w:szCs w:val="21"/>
              </w:rPr>
              <w:t>Shaper (RC-RC)</w:t>
            </w:r>
          </w:p>
        </w:tc>
        <w:tc>
          <w:tcPr>
            <w:tcW w:w="1600" w:type="dxa"/>
            <w:tcMar>
              <w:top w:w="80" w:type="dxa"/>
              <w:left w:w="100" w:type="dxa"/>
              <w:bottom w:w="80" w:type="dxa"/>
              <w:right w:w="100" w:type="dxa"/>
            </w:tcMar>
            <w:vAlign w:val="center"/>
          </w:tcPr>
          <w:p w14:paraId="73DD57F5" w14:textId="77777777" w:rsidR="00910E79" w:rsidRDefault="008805CD">
            <w:pPr>
              <w:jc w:val="center"/>
            </w:pPr>
            <w:r>
              <w:rPr>
                <w:rFonts w:ascii="Calibri" w:eastAsia="Calibri" w:hAnsi="Calibri" w:cs="Calibri"/>
                <w:color w:val="000000"/>
                <w:sz w:val="21"/>
                <w:szCs w:val="21"/>
              </w:rPr>
              <w:t>R6</w:t>
            </w:r>
          </w:p>
        </w:tc>
        <w:tc>
          <w:tcPr>
            <w:tcW w:w="2600" w:type="dxa"/>
            <w:tcMar>
              <w:top w:w="80" w:type="dxa"/>
              <w:left w:w="100" w:type="dxa"/>
              <w:bottom w:w="80" w:type="dxa"/>
              <w:right w:w="100" w:type="dxa"/>
            </w:tcMar>
            <w:vAlign w:val="center"/>
          </w:tcPr>
          <w:p w14:paraId="73DD57F6" w14:textId="77777777" w:rsidR="00910E79" w:rsidRDefault="008805CD">
            <w:pPr>
              <w:jc w:val="center"/>
            </w:pPr>
            <w:r>
              <w:rPr>
                <w:rFonts w:ascii="Calibri" w:eastAsia="Calibri" w:hAnsi="Calibri" w:cs="Calibri"/>
                <w:color w:val="000000"/>
                <w:sz w:val="21"/>
                <w:szCs w:val="21"/>
              </w:rPr>
              <w:t xml:space="preserve">10 </w:t>
            </w:r>
            <w:proofErr w:type="spellStart"/>
            <w:r>
              <w:rPr>
                <w:rFonts w:ascii="Calibri" w:eastAsia="Calibri" w:hAnsi="Calibri" w:cs="Calibri"/>
                <w:color w:val="000000"/>
                <w:sz w:val="21"/>
                <w:szCs w:val="21"/>
              </w:rPr>
              <w:t>kΩ</w:t>
            </w:r>
            <w:proofErr w:type="spellEnd"/>
          </w:p>
        </w:tc>
        <w:tc>
          <w:tcPr>
            <w:tcW w:w="3800" w:type="dxa"/>
            <w:tcMar>
              <w:top w:w="80" w:type="dxa"/>
              <w:left w:w="100" w:type="dxa"/>
              <w:bottom w:w="80" w:type="dxa"/>
              <w:right w:w="100" w:type="dxa"/>
            </w:tcMar>
            <w:vAlign w:val="center"/>
          </w:tcPr>
          <w:p w14:paraId="73DD57F7" w14:textId="77777777" w:rsidR="00910E79" w:rsidRDefault="008805CD">
            <w:pPr>
              <w:jc w:val="center"/>
            </w:pPr>
            <w:r>
              <w:rPr>
                <w:rFonts w:ascii="Calibri" w:eastAsia="Calibri" w:hAnsi="Calibri" w:cs="Calibri"/>
                <w:color w:val="000000"/>
                <w:sz w:val="21"/>
                <w:szCs w:val="21"/>
              </w:rPr>
              <w:t>Second integrator input resistor</w:t>
            </w:r>
          </w:p>
        </w:tc>
      </w:tr>
      <w:tr w:rsidR="00910E79" w14:paraId="73DD57FD" w14:textId="77777777">
        <w:tc>
          <w:tcPr>
            <w:tcW w:w="1600" w:type="dxa"/>
            <w:tcMar>
              <w:top w:w="80" w:type="dxa"/>
              <w:left w:w="100" w:type="dxa"/>
              <w:bottom w:w="80" w:type="dxa"/>
              <w:right w:w="100" w:type="dxa"/>
            </w:tcMar>
            <w:vAlign w:val="center"/>
          </w:tcPr>
          <w:p w14:paraId="73DD57F9" w14:textId="77777777" w:rsidR="00910E79" w:rsidRDefault="008805CD">
            <w:pPr>
              <w:jc w:val="center"/>
            </w:pPr>
            <w:r>
              <w:rPr>
                <w:rFonts w:ascii="Calibri" w:eastAsia="Calibri" w:hAnsi="Calibri" w:cs="Calibri"/>
                <w:color w:val="000000"/>
                <w:sz w:val="21"/>
                <w:szCs w:val="21"/>
              </w:rPr>
              <w:t>Shaper (RC-RC)</w:t>
            </w:r>
          </w:p>
        </w:tc>
        <w:tc>
          <w:tcPr>
            <w:tcW w:w="1600" w:type="dxa"/>
            <w:tcMar>
              <w:top w:w="80" w:type="dxa"/>
              <w:left w:w="100" w:type="dxa"/>
              <w:bottom w:w="80" w:type="dxa"/>
              <w:right w:w="100" w:type="dxa"/>
            </w:tcMar>
            <w:vAlign w:val="center"/>
          </w:tcPr>
          <w:p w14:paraId="73DD57FA" w14:textId="77777777" w:rsidR="00910E79" w:rsidRDefault="008805CD">
            <w:pPr>
              <w:jc w:val="center"/>
            </w:pPr>
            <w:r>
              <w:rPr>
                <w:rFonts w:ascii="Calibri" w:eastAsia="Calibri" w:hAnsi="Calibri" w:cs="Calibri"/>
                <w:color w:val="000000"/>
                <w:sz w:val="21"/>
                <w:szCs w:val="21"/>
              </w:rPr>
              <w:t>R7</w:t>
            </w:r>
          </w:p>
        </w:tc>
        <w:tc>
          <w:tcPr>
            <w:tcW w:w="2600" w:type="dxa"/>
            <w:tcMar>
              <w:top w:w="80" w:type="dxa"/>
              <w:left w:w="100" w:type="dxa"/>
              <w:bottom w:w="80" w:type="dxa"/>
              <w:right w:w="100" w:type="dxa"/>
            </w:tcMar>
            <w:vAlign w:val="center"/>
          </w:tcPr>
          <w:p w14:paraId="73DD57FB" w14:textId="77777777" w:rsidR="00910E79" w:rsidRDefault="008805CD">
            <w:pPr>
              <w:jc w:val="center"/>
            </w:pPr>
            <w:r>
              <w:rPr>
                <w:rFonts w:ascii="Calibri" w:eastAsia="Calibri" w:hAnsi="Calibri" w:cs="Calibri"/>
                <w:color w:val="000000"/>
                <w:sz w:val="21"/>
                <w:szCs w:val="21"/>
              </w:rPr>
              <w:t>1 MΩ</w:t>
            </w:r>
          </w:p>
        </w:tc>
        <w:tc>
          <w:tcPr>
            <w:tcW w:w="3800" w:type="dxa"/>
            <w:tcMar>
              <w:top w:w="80" w:type="dxa"/>
              <w:left w:w="100" w:type="dxa"/>
              <w:bottom w:w="80" w:type="dxa"/>
              <w:right w:w="100" w:type="dxa"/>
            </w:tcMar>
            <w:vAlign w:val="center"/>
          </w:tcPr>
          <w:p w14:paraId="73DD57FC" w14:textId="77777777" w:rsidR="00910E79" w:rsidRDefault="008805CD">
            <w:pPr>
              <w:jc w:val="center"/>
            </w:pPr>
            <w:r>
              <w:rPr>
                <w:rFonts w:ascii="Calibri" w:eastAsia="Calibri" w:hAnsi="Calibri" w:cs="Calibri"/>
                <w:color w:val="000000"/>
                <w:sz w:val="21"/>
                <w:szCs w:val="21"/>
              </w:rPr>
              <w:t>Second-stage gain-setting feedback resistor</w:t>
            </w:r>
          </w:p>
        </w:tc>
      </w:tr>
    </w:tbl>
    <w:p w14:paraId="73DD57FE" w14:textId="77777777" w:rsidR="00910E79" w:rsidRDefault="008805CD">
      <w:pPr>
        <w:pStyle w:val="Heading2"/>
        <w:spacing w:before="240" w:after="120"/>
      </w:pPr>
      <w:r>
        <w:t xml:space="preserve">2.2 SPICE Netlist </w:t>
      </w:r>
      <w:proofErr w:type="gramStart"/>
      <w:r>
        <w:t>(.</w:t>
      </w:r>
      <w:proofErr w:type="spellStart"/>
      <w:r>
        <w:t>cir</w:t>
      </w:r>
      <w:proofErr w:type="spellEnd"/>
      <w:proofErr w:type="gramEnd"/>
      <w:r>
        <w:t xml:space="preserve"> excerpt)</w:t>
      </w:r>
    </w:p>
    <w:p w14:paraId="73DD57FF" w14:textId="77777777" w:rsidR="00910E79" w:rsidRDefault="008805CD">
      <w:pPr>
        <w:spacing w:after="160" w:line="276" w:lineRule="auto"/>
        <w:jc w:val="both"/>
      </w:pPr>
      <w:r>
        <w:rPr>
          <w:rFonts w:ascii="Calibri" w:eastAsia="Calibri" w:hAnsi="Calibri" w:cs="Calibri"/>
          <w:sz w:val="22"/>
          <w:szCs w:val="22"/>
        </w:rPr>
        <w:t>The key simulation control statements included in the exported netlist are reproduced below:</w:t>
      </w:r>
    </w:p>
    <w:p w14:paraId="3B993D94" w14:textId="77777777" w:rsidR="00026686" w:rsidRPr="00026686" w:rsidRDefault="008805CD" w:rsidP="00026686">
      <w:pPr>
        <w:pBdr>
          <w:top w:val="single" w:sz="4" w:space="0" w:color="CCCCCC"/>
          <w:left w:val="single" w:sz="4" w:space="0" w:color="CCCCCC"/>
          <w:bottom w:val="single" w:sz="4" w:space="0" w:color="CCCCCC"/>
          <w:right w:val="single" w:sz="4" w:space="0" w:color="CCCCCC"/>
        </w:pBdr>
        <w:shd w:val="clear" w:color="auto" w:fill="F2F2F2"/>
        <w:spacing w:before="120" w:after="240"/>
        <w:rPr>
          <w:rFonts w:ascii="Consolas" w:eastAsia="Consolas" w:hAnsi="Consolas" w:cs="Consolas"/>
        </w:rPr>
      </w:pPr>
      <w:r>
        <w:rPr>
          <w:rFonts w:ascii="Consolas" w:eastAsia="Consolas" w:hAnsi="Consolas" w:cs="Consolas"/>
        </w:rPr>
        <w:t xml:space="preserve">* </w:t>
      </w:r>
      <w:proofErr w:type="spellStart"/>
      <w:r>
        <w:rPr>
          <w:rFonts w:ascii="Consolas" w:eastAsia="Consolas" w:hAnsi="Consolas" w:cs="Consolas"/>
        </w:rPr>
        <w:t>XrayDetectorCSP</w:t>
      </w:r>
      <w:proofErr w:type="spellEnd"/>
      <w:r>
        <w:rPr>
          <w:rFonts w:ascii="Consolas" w:eastAsia="Consolas" w:hAnsi="Consolas" w:cs="Consolas"/>
        </w:rPr>
        <w:t xml:space="preserve"> -- Transient and Noise Analysis</w:t>
      </w:r>
      <w:r>
        <w:rPr>
          <w:rFonts w:ascii="Consolas" w:eastAsia="Consolas" w:hAnsi="Consolas" w:cs="Consolas"/>
        </w:rPr>
        <w:br/>
      </w:r>
      <w:r w:rsidR="00026686" w:rsidRPr="00026686">
        <w:rPr>
          <w:rFonts w:ascii="Consolas" w:eastAsia="Consolas" w:hAnsi="Consolas" w:cs="Consolas"/>
          <w:sz w:val="16"/>
          <w:szCs w:val="16"/>
        </w:rPr>
        <w:t xml:space="preserve">.title </w:t>
      </w:r>
      <w:proofErr w:type="spellStart"/>
      <w:r w:rsidR="00026686" w:rsidRPr="00026686">
        <w:rPr>
          <w:rFonts w:ascii="Consolas" w:eastAsia="Consolas" w:hAnsi="Consolas" w:cs="Consolas"/>
          <w:sz w:val="16"/>
          <w:szCs w:val="16"/>
        </w:rPr>
        <w:t>KiCad</w:t>
      </w:r>
      <w:proofErr w:type="spellEnd"/>
      <w:r w:rsidR="00026686" w:rsidRPr="00026686">
        <w:rPr>
          <w:rFonts w:ascii="Consolas" w:eastAsia="Consolas" w:hAnsi="Consolas" w:cs="Consolas"/>
          <w:sz w:val="16"/>
          <w:szCs w:val="16"/>
        </w:rPr>
        <w:t xml:space="preserve"> schematic</w:t>
      </w:r>
    </w:p>
    <w:p w14:paraId="561BA65B" w14:textId="77777777" w:rsidR="00026686" w:rsidRPr="00026686" w:rsidRDefault="00026686" w:rsidP="00026686">
      <w:pPr>
        <w:pBdr>
          <w:top w:val="single" w:sz="4" w:space="0" w:color="CCCCCC"/>
          <w:left w:val="single" w:sz="4" w:space="0" w:color="CCCCCC"/>
          <w:bottom w:val="single" w:sz="4" w:space="0" w:color="CCCCCC"/>
          <w:right w:val="single" w:sz="4" w:space="0" w:color="CCCCCC"/>
        </w:pBdr>
        <w:shd w:val="clear" w:color="auto" w:fill="F2F2F2"/>
        <w:spacing w:before="120" w:after="240"/>
        <w:contextualSpacing/>
        <w:rPr>
          <w:rFonts w:ascii="Consolas" w:eastAsia="Consolas" w:hAnsi="Consolas" w:cs="Consolas"/>
          <w:sz w:val="16"/>
          <w:szCs w:val="16"/>
        </w:rPr>
      </w:pPr>
      <w:r w:rsidRPr="00026686">
        <w:rPr>
          <w:rFonts w:ascii="Consolas" w:eastAsia="Consolas" w:hAnsi="Consolas" w:cs="Consolas"/>
          <w:sz w:val="16"/>
          <w:szCs w:val="16"/>
        </w:rPr>
        <w:t>C3 /</w:t>
      </w:r>
      <w:proofErr w:type="spellStart"/>
      <w:r w:rsidRPr="00026686">
        <w:rPr>
          <w:rFonts w:ascii="Consolas" w:eastAsia="Consolas" w:hAnsi="Consolas" w:cs="Consolas"/>
          <w:sz w:val="16"/>
          <w:szCs w:val="16"/>
        </w:rPr>
        <w:t>CSPoutput</w:t>
      </w:r>
      <w:proofErr w:type="spellEnd"/>
      <w:r w:rsidRPr="00026686">
        <w:rPr>
          <w:rFonts w:ascii="Consolas" w:eastAsia="Consolas" w:hAnsi="Consolas" w:cs="Consolas"/>
          <w:sz w:val="16"/>
          <w:szCs w:val="16"/>
        </w:rPr>
        <w:t xml:space="preserve"> Net-_C3-Pad2_ 1n</w:t>
      </w:r>
    </w:p>
    <w:p w14:paraId="185E91B6" w14:textId="0D281789" w:rsidR="00026686" w:rsidRPr="00026686" w:rsidRDefault="00026686" w:rsidP="00026686">
      <w:pPr>
        <w:pBdr>
          <w:top w:val="single" w:sz="4" w:space="0" w:color="CCCCCC"/>
          <w:left w:val="single" w:sz="4" w:space="0" w:color="CCCCCC"/>
          <w:bottom w:val="single" w:sz="4" w:space="0" w:color="CCCCCC"/>
          <w:right w:val="single" w:sz="4" w:space="0" w:color="CCCCCC"/>
        </w:pBdr>
        <w:shd w:val="clear" w:color="auto" w:fill="F2F2F2"/>
        <w:spacing w:before="120" w:after="240"/>
        <w:contextualSpacing/>
        <w:rPr>
          <w:rFonts w:ascii="Consolas" w:eastAsia="Consolas" w:hAnsi="Consolas" w:cs="Consolas"/>
          <w:sz w:val="16"/>
          <w:szCs w:val="16"/>
        </w:rPr>
      </w:pPr>
      <w:r w:rsidRPr="00026686">
        <w:rPr>
          <w:rFonts w:ascii="Consolas" w:eastAsia="Consolas" w:hAnsi="Consolas" w:cs="Consolas"/>
          <w:sz w:val="16"/>
          <w:szCs w:val="16"/>
        </w:rPr>
        <w:t>R4 GND Net-_C3-Pad2_ 10k</w:t>
      </w:r>
    </w:p>
    <w:p w14:paraId="7F08A7F0" w14:textId="77777777" w:rsidR="00026686" w:rsidRPr="00026686" w:rsidRDefault="00026686" w:rsidP="00026686">
      <w:pPr>
        <w:pBdr>
          <w:top w:val="single" w:sz="4" w:space="0" w:color="CCCCCC"/>
          <w:left w:val="single" w:sz="4" w:space="0" w:color="CCCCCC"/>
          <w:bottom w:val="single" w:sz="4" w:space="0" w:color="CCCCCC"/>
          <w:right w:val="single" w:sz="4" w:space="0" w:color="CCCCCC"/>
        </w:pBdr>
        <w:shd w:val="clear" w:color="auto" w:fill="F2F2F2"/>
        <w:spacing w:before="120" w:after="240"/>
        <w:contextualSpacing/>
        <w:rPr>
          <w:rFonts w:ascii="Consolas" w:eastAsia="Consolas" w:hAnsi="Consolas" w:cs="Consolas"/>
          <w:sz w:val="16"/>
          <w:szCs w:val="16"/>
        </w:rPr>
      </w:pPr>
      <w:r w:rsidRPr="00026686">
        <w:rPr>
          <w:rFonts w:ascii="Consolas" w:eastAsia="Consolas" w:hAnsi="Consolas" w:cs="Consolas"/>
          <w:sz w:val="16"/>
          <w:szCs w:val="16"/>
        </w:rPr>
        <w:t>R3 Net-_C3-Pad2_ /</w:t>
      </w:r>
      <w:proofErr w:type="spellStart"/>
      <w:r w:rsidRPr="00026686">
        <w:rPr>
          <w:rFonts w:ascii="Consolas" w:eastAsia="Consolas" w:hAnsi="Consolas" w:cs="Consolas"/>
          <w:sz w:val="16"/>
          <w:szCs w:val="16"/>
        </w:rPr>
        <w:t>CSPoutput</w:t>
      </w:r>
      <w:proofErr w:type="spellEnd"/>
      <w:r w:rsidRPr="00026686">
        <w:rPr>
          <w:rFonts w:ascii="Consolas" w:eastAsia="Consolas" w:hAnsi="Consolas" w:cs="Consolas"/>
          <w:sz w:val="16"/>
          <w:szCs w:val="16"/>
        </w:rPr>
        <w:t xml:space="preserve"> 1k</w:t>
      </w:r>
    </w:p>
    <w:p w14:paraId="0A1FB011" w14:textId="77777777" w:rsidR="00026686" w:rsidRPr="00026686" w:rsidRDefault="00026686" w:rsidP="00026686">
      <w:pPr>
        <w:pBdr>
          <w:top w:val="single" w:sz="4" w:space="0" w:color="CCCCCC"/>
          <w:left w:val="single" w:sz="4" w:space="0" w:color="CCCCCC"/>
          <w:bottom w:val="single" w:sz="4" w:space="0" w:color="CCCCCC"/>
          <w:right w:val="single" w:sz="4" w:space="0" w:color="CCCCCC"/>
        </w:pBdr>
        <w:shd w:val="clear" w:color="auto" w:fill="F2F2F2"/>
        <w:spacing w:before="120" w:after="240"/>
        <w:contextualSpacing/>
        <w:rPr>
          <w:rFonts w:ascii="Consolas" w:eastAsia="Consolas" w:hAnsi="Consolas" w:cs="Consolas"/>
          <w:sz w:val="16"/>
          <w:szCs w:val="16"/>
        </w:rPr>
      </w:pPr>
      <w:r w:rsidRPr="00026686">
        <w:rPr>
          <w:rFonts w:ascii="Consolas" w:eastAsia="Consolas" w:hAnsi="Consolas" w:cs="Consolas"/>
          <w:sz w:val="16"/>
          <w:szCs w:val="16"/>
        </w:rPr>
        <w:t>C2 Net-_C1-Pad1_ /</w:t>
      </w:r>
      <w:proofErr w:type="spellStart"/>
      <w:r w:rsidRPr="00026686">
        <w:rPr>
          <w:rFonts w:ascii="Consolas" w:eastAsia="Consolas" w:hAnsi="Consolas" w:cs="Consolas"/>
          <w:sz w:val="16"/>
          <w:szCs w:val="16"/>
        </w:rPr>
        <w:t>CSPoutput</w:t>
      </w:r>
      <w:proofErr w:type="spellEnd"/>
      <w:r w:rsidRPr="00026686">
        <w:rPr>
          <w:rFonts w:ascii="Consolas" w:eastAsia="Consolas" w:hAnsi="Consolas" w:cs="Consolas"/>
          <w:sz w:val="16"/>
          <w:szCs w:val="16"/>
        </w:rPr>
        <w:t xml:space="preserve"> 0.8p</w:t>
      </w:r>
    </w:p>
    <w:p w14:paraId="7CB2406F" w14:textId="77777777" w:rsidR="00026686" w:rsidRPr="00026686" w:rsidRDefault="00026686" w:rsidP="00026686">
      <w:pPr>
        <w:pBdr>
          <w:top w:val="single" w:sz="4" w:space="0" w:color="CCCCCC"/>
          <w:left w:val="single" w:sz="4" w:space="0" w:color="CCCCCC"/>
          <w:bottom w:val="single" w:sz="4" w:space="0" w:color="CCCCCC"/>
          <w:right w:val="single" w:sz="4" w:space="0" w:color="CCCCCC"/>
        </w:pBdr>
        <w:shd w:val="clear" w:color="auto" w:fill="F2F2F2"/>
        <w:spacing w:before="120" w:after="240"/>
        <w:contextualSpacing/>
        <w:rPr>
          <w:rFonts w:ascii="Consolas" w:eastAsia="Consolas" w:hAnsi="Consolas" w:cs="Consolas"/>
          <w:sz w:val="16"/>
          <w:szCs w:val="16"/>
        </w:rPr>
      </w:pPr>
      <w:r w:rsidRPr="00026686">
        <w:rPr>
          <w:rFonts w:ascii="Consolas" w:eastAsia="Consolas" w:hAnsi="Consolas" w:cs="Consolas"/>
          <w:sz w:val="16"/>
          <w:szCs w:val="16"/>
        </w:rPr>
        <w:t>R2 /</w:t>
      </w:r>
      <w:proofErr w:type="spellStart"/>
      <w:r w:rsidRPr="00026686">
        <w:rPr>
          <w:rFonts w:ascii="Consolas" w:eastAsia="Consolas" w:hAnsi="Consolas" w:cs="Consolas"/>
          <w:sz w:val="16"/>
          <w:szCs w:val="16"/>
        </w:rPr>
        <w:t>CSPoutput</w:t>
      </w:r>
      <w:proofErr w:type="spellEnd"/>
      <w:r w:rsidRPr="00026686">
        <w:rPr>
          <w:rFonts w:ascii="Consolas" w:eastAsia="Consolas" w:hAnsi="Consolas" w:cs="Consolas"/>
          <w:sz w:val="16"/>
          <w:szCs w:val="16"/>
        </w:rPr>
        <w:t xml:space="preserve"> Net-_C1-Pad1_ 220k</w:t>
      </w:r>
    </w:p>
    <w:p w14:paraId="5D5ECE5F" w14:textId="77777777" w:rsidR="00026686" w:rsidRPr="00026686" w:rsidRDefault="00026686" w:rsidP="00026686">
      <w:pPr>
        <w:pBdr>
          <w:top w:val="single" w:sz="4" w:space="0" w:color="CCCCCC"/>
          <w:left w:val="single" w:sz="4" w:space="0" w:color="CCCCCC"/>
          <w:bottom w:val="single" w:sz="4" w:space="0" w:color="CCCCCC"/>
          <w:right w:val="single" w:sz="4" w:space="0" w:color="CCCCCC"/>
        </w:pBdr>
        <w:shd w:val="clear" w:color="auto" w:fill="F2F2F2"/>
        <w:spacing w:before="120" w:after="240"/>
        <w:contextualSpacing/>
        <w:rPr>
          <w:rFonts w:ascii="Consolas" w:eastAsia="Consolas" w:hAnsi="Consolas" w:cs="Consolas"/>
          <w:sz w:val="16"/>
          <w:szCs w:val="16"/>
        </w:rPr>
      </w:pPr>
      <w:r w:rsidRPr="00026686">
        <w:rPr>
          <w:rFonts w:ascii="Consolas" w:eastAsia="Consolas" w:hAnsi="Consolas" w:cs="Consolas"/>
          <w:sz w:val="16"/>
          <w:szCs w:val="16"/>
        </w:rPr>
        <w:t>v1 Net-_X1-Pad4_ Net-_v1-Pad2_ 5</w:t>
      </w:r>
    </w:p>
    <w:p w14:paraId="191FE9A8" w14:textId="77777777" w:rsidR="00026686" w:rsidRPr="00026686" w:rsidRDefault="00026686" w:rsidP="00026686">
      <w:pPr>
        <w:pBdr>
          <w:top w:val="single" w:sz="4" w:space="0" w:color="CCCCCC"/>
          <w:left w:val="single" w:sz="4" w:space="0" w:color="CCCCCC"/>
          <w:bottom w:val="single" w:sz="4" w:space="0" w:color="CCCCCC"/>
          <w:right w:val="single" w:sz="4" w:space="0" w:color="CCCCCC"/>
        </w:pBdr>
        <w:shd w:val="clear" w:color="auto" w:fill="F2F2F2"/>
        <w:spacing w:before="120" w:after="240"/>
        <w:contextualSpacing/>
        <w:rPr>
          <w:rFonts w:ascii="Consolas" w:eastAsia="Consolas" w:hAnsi="Consolas" w:cs="Consolas"/>
          <w:sz w:val="16"/>
          <w:szCs w:val="16"/>
        </w:rPr>
      </w:pPr>
      <w:r w:rsidRPr="00026686">
        <w:rPr>
          <w:rFonts w:ascii="Consolas" w:eastAsia="Consolas" w:hAnsi="Consolas" w:cs="Consolas"/>
          <w:sz w:val="16"/>
          <w:szCs w:val="16"/>
        </w:rPr>
        <w:t>v3 Net-_v1-Pad2_ Net-_X1-Pad5_ 5</w:t>
      </w:r>
    </w:p>
    <w:p w14:paraId="78538F05" w14:textId="77777777" w:rsidR="00026686" w:rsidRPr="00026686" w:rsidRDefault="00026686" w:rsidP="00026686">
      <w:pPr>
        <w:pBdr>
          <w:top w:val="single" w:sz="4" w:space="0" w:color="CCCCCC"/>
          <w:left w:val="single" w:sz="4" w:space="0" w:color="CCCCCC"/>
          <w:bottom w:val="single" w:sz="4" w:space="0" w:color="CCCCCC"/>
          <w:right w:val="single" w:sz="4" w:space="0" w:color="CCCCCC"/>
        </w:pBdr>
        <w:shd w:val="clear" w:color="auto" w:fill="F2F2F2"/>
        <w:spacing w:before="120" w:after="240"/>
        <w:contextualSpacing/>
        <w:rPr>
          <w:rFonts w:ascii="Consolas" w:eastAsia="Consolas" w:hAnsi="Consolas" w:cs="Consolas"/>
          <w:sz w:val="16"/>
          <w:szCs w:val="16"/>
        </w:rPr>
      </w:pPr>
      <w:r w:rsidRPr="00026686">
        <w:rPr>
          <w:rFonts w:ascii="Consolas" w:eastAsia="Consolas" w:hAnsi="Consolas" w:cs="Consolas"/>
          <w:sz w:val="16"/>
          <w:szCs w:val="16"/>
        </w:rPr>
        <w:t>R5 Net-_R5-Pad1_ Net-_C3-Pad2_ 1k</w:t>
      </w:r>
    </w:p>
    <w:p w14:paraId="38A2AD7A" w14:textId="77777777" w:rsidR="00026686" w:rsidRPr="00026686" w:rsidRDefault="00026686" w:rsidP="00026686">
      <w:pPr>
        <w:pBdr>
          <w:top w:val="single" w:sz="4" w:space="0" w:color="CCCCCC"/>
          <w:left w:val="single" w:sz="4" w:space="0" w:color="CCCCCC"/>
          <w:bottom w:val="single" w:sz="4" w:space="0" w:color="CCCCCC"/>
          <w:right w:val="single" w:sz="4" w:space="0" w:color="CCCCCC"/>
        </w:pBdr>
        <w:shd w:val="clear" w:color="auto" w:fill="F2F2F2"/>
        <w:spacing w:before="120" w:after="240"/>
        <w:contextualSpacing/>
        <w:rPr>
          <w:rFonts w:ascii="Consolas" w:eastAsia="Consolas" w:hAnsi="Consolas" w:cs="Consolas"/>
          <w:sz w:val="16"/>
          <w:szCs w:val="16"/>
        </w:rPr>
      </w:pPr>
      <w:r w:rsidRPr="00026686">
        <w:rPr>
          <w:rFonts w:ascii="Consolas" w:eastAsia="Consolas" w:hAnsi="Consolas" w:cs="Consolas"/>
          <w:sz w:val="16"/>
          <w:szCs w:val="16"/>
        </w:rPr>
        <w:t>X2 GND Net-_C3-Pad2_ Net-_R5-Pad1_ Net-_X1-Pad4_ Net-_X1-Pad5_ opa656</w:t>
      </w:r>
    </w:p>
    <w:p w14:paraId="53E5E222" w14:textId="77777777" w:rsidR="00026686" w:rsidRPr="00026686" w:rsidRDefault="00026686" w:rsidP="00026686">
      <w:pPr>
        <w:pBdr>
          <w:top w:val="single" w:sz="4" w:space="0" w:color="CCCCCC"/>
          <w:left w:val="single" w:sz="4" w:space="0" w:color="CCCCCC"/>
          <w:bottom w:val="single" w:sz="4" w:space="0" w:color="CCCCCC"/>
          <w:right w:val="single" w:sz="4" w:space="0" w:color="CCCCCC"/>
        </w:pBdr>
        <w:shd w:val="clear" w:color="auto" w:fill="F2F2F2"/>
        <w:spacing w:before="120" w:after="240"/>
        <w:contextualSpacing/>
        <w:rPr>
          <w:rFonts w:ascii="Consolas" w:eastAsia="Consolas" w:hAnsi="Consolas" w:cs="Consolas"/>
          <w:sz w:val="16"/>
          <w:szCs w:val="16"/>
        </w:rPr>
      </w:pPr>
      <w:r w:rsidRPr="00026686">
        <w:rPr>
          <w:rFonts w:ascii="Consolas" w:eastAsia="Consolas" w:hAnsi="Consolas" w:cs="Consolas"/>
          <w:sz w:val="16"/>
          <w:szCs w:val="16"/>
        </w:rPr>
        <w:t>X1 GND Net-_C1-Pad1_ /</w:t>
      </w:r>
      <w:proofErr w:type="spellStart"/>
      <w:r w:rsidRPr="00026686">
        <w:rPr>
          <w:rFonts w:ascii="Consolas" w:eastAsia="Consolas" w:hAnsi="Consolas" w:cs="Consolas"/>
          <w:sz w:val="16"/>
          <w:szCs w:val="16"/>
        </w:rPr>
        <w:t>CSPoutput</w:t>
      </w:r>
      <w:proofErr w:type="spellEnd"/>
      <w:r w:rsidRPr="00026686">
        <w:rPr>
          <w:rFonts w:ascii="Consolas" w:eastAsia="Consolas" w:hAnsi="Consolas" w:cs="Consolas"/>
          <w:sz w:val="16"/>
          <w:szCs w:val="16"/>
        </w:rPr>
        <w:t xml:space="preserve"> Net-_X1-Pad4_ Net-_X1-Pad5_ opa656</w:t>
      </w:r>
    </w:p>
    <w:p w14:paraId="352110C3" w14:textId="77777777" w:rsidR="00026686" w:rsidRPr="00026686" w:rsidRDefault="00026686" w:rsidP="00026686">
      <w:pPr>
        <w:pBdr>
          <w:top w:val="single" w:sz="4" w:space="0" w:color="CCCCCC"/>
          <w:left w:val="single" w:sz="4" w:space="0" w:color="CCCCCC"/>
          <w:bottom w:val="single" w:sz="4" w:space="0" w:color="CCCCCC"/>
          <w:right w:val="single" w:sz="4" w:space="0" w:color="CCCCCC"/>
        </w:pBdr>
        <w:shd w:val="clear" w:color="auto" w:fill="F2F2F2"/>
        <w:spacing w:before="120" w:after="240"/>
        <w:contextualSpacing/>
        <w:rPr>
          <w:rFonts w:ascii="Consolas" w:eastAsia="Consolas" w:hAnsi="Consolas" w:cs="Consolas"/>
          <w:sz w:val="16"/>
          <w:szCs w:val="16"/>
        </w:rPr>
      </w:pPr>
      <w:r w:rsidRPr="00026686">
        <w:rPr>
          <w:rFonts w:ascii="Consolas" w:eastAsia="Consolas" w:hAnsi="Consolas" w:cs="Consolas"/>
          <w:sz w:val="16"/>
          <w:szCs w:val="16"/>
        </w:rPr>
        <w:t>C1 Net-_C1-Pad1_ GND 70p</w:t>
      </w:r>
    </w:p>
    <w:p w14:paraId="508CDD95" w14:textId="77777777" w:rsidR="00026686" w:rsidRPr="00026686" w:rsidRDefault="00026686" w:rsidP="00026686">
      <w:pPr>
        <w:pBdr>
          <w:top w:val="single" w:sz="4" w:space="0" w:color="CCCCCC"/>
          <w:left w:val="single" w:sz="4" w:space="0" w:color="CCCCCC"/>
          <w:bottom w:val="single" w:sz="4" w:space="0" w:color="CCCCCC"/>
          <w:right w:val="single" w:sz="4" w:space="0" w:color="CCCCCC"/>
        </w:pBdr>
        <w:shd w:val="clear" w:color="auto" w:fill="F2F2F2"/>
        <w:spacing w:before="120" w:after="240"/>
        <w:contextualSpacing/>
        <w:rPr>
          <w:rFonts w:ascii="Consolas" w:eastAsia="Consolas" w:hAnsi="Consolas" w:cs="Consolas"/>
          <w:sz w:val="16"/>
          <w:szCs w:val="16"/>
        </w:rPr>
      </w:pPr>
      <w:r w:rsidRPr="00026686">
        <w:rPr>
          <w:rFonts w:ascii="Consolas" w:eastAsia="Consolas" w:hAnsi="Consolas" w:cs="Consolas"/>
          <w:sz w:val="16"/>
          <w:szCs w:val="16"/>
        </w:rPr>
        <w:t>R1 GND Net-_C1-Pad1_ 2G</w:t>
      </w:r>
    </w:p>
    <w:p w14:paraId="471D87AD" w14:textId="77777777" w:rsidR="00026686" w:rsidRPr="00026686" w:rsidRDefault="00026686" w:rsidP="00026686">
      <w:pPr>
        <w:pBdr>
          <w:top w:val="single" w:sz="4" w:space="0" w:color="CCCCCC"/>
          <w:left w:val="single" w:sz="4" w:space="0" w:color="CCCCCC"/>
          <w:bottom w:val="single" w:sz="4" w:space="0" w:color="CCCCCC"/>
          <w:right w:val="single" w:sz="4" w:space="0" w:color="CCCCCC"/>
        </w:pBdr>
        <w:shd w:val="clear" w:color="auto" w:fill="F2F2F2"/>
        <w:spacing w:before="120" w:after="240"/>
        <w:contextualSpacing/>
        <w:rPr>
          <w:rFonts w:ascii="Consolas" w:eastAsia="Consolas" w:hAnsi="Consolas" w:cs="Consolas"/>
          <w:sz w:val="16"/>
          <w:szCs w:val="16"/>
        </w:rPr>
      </w:pPr>
      <w:r w:rsidRPr="00026686">
        <w:rPr>
          <w:rFonts w:ascii="Consolas" w:eastAsia="Consolas" w:hAnsi="Consolas" w:cs="Consolas"/>
          <w:sz w:val="16"/>
          <w:szCs w:val="16"/>
        </w:rPr>
        <w:t xml:space="preserve">I1 GND Net-_C1-Pad1_ DC 0 AC 1 </w:t>
      </w:r>
      <w:proofErr w:type="gramStart"/>
      <w:r w:rsidRPr="00026686">
        <w:rPr>
          <w:rFonts w:ascii="Consolas" w:eastAsia="Consolas" w:hAnsi="Consolas" w:cs="Consolas"/>
          <w:sz w:val="16"/>
          <w:szCs w:val="16"/>
        </w:rPr>
        <w:t>PULSE(</w:t>
      </w:r>
      <w:proofErr w:type="gramEnd"/>
      <w:r w:rsidRPr="00026686">
        <w:rPr>
          <w:rFonts w:ascii="Consolas" w:eastAsia="Consolas" w:hAnsi="Consolas" w:cs="Consolas"/>
          <w:sz w:val="16"/>
          <w:szCs w:val="16"/>
        </w:rPr>
        <w:t xml:space="preserve">0 1u </w:t>
      </w:r>
      <w:proofErr w:type="spellStart"/>
      <w:r w:rsidRPr="00026686">
        <w:rPr>
          <w:rFonts w:ascii="Consolas" w:eastAsia="Consolas" w:hAnsi="Consolas" w:cs="Consolas"/>
          <w:sz w:val="16"/>
          <w:szCs w:val="16"/>
        </w:rPr>
        <w:t>1u</w:t>
      </w:r>
      <w:proofErr w:type="spellEnd"/>
      <w:r w:rsidRPr="00026686">
        <w:rPr>
          <w:rFonts w:ascii="Consolas" w:eastAsia="Consolas" w:hAnsi="Consolas" w:cs="Consolas"/>
          <w:sz w:val="16"/>
          <w:szCs w:val="16"/>
        </w:rPr>
        <w:t xml:space="preserve"> 1n </w:t>
      </w:r>
      <w:proofErr w:type="spellStart"/>
      <w:r w:rsidRPr="00026686">
        <w:rPr>
          <w:rFonts w:ascii="Consolas" w:eastAsia="Consolas" w:hAnsi="Consolas" w:cs="Consolas"/>
          <w:sz w:val="16"/>
          <w:szCs w:val="16"/>
        </w:rPr>
        <w:t>1n</w:t>
      </w:r>
      <w:proofErr w:type="spellEnd"/>
      <w:r w:rsidRPr="00026686">
        <w:rPr>
          <w:rFonts w:ascii="Consolas" w:eastAsia="Consolas" w:hAnsi="Consolas" w:cs="Consolas"/>
          <w:sz w:val="16"/>
          <w:szCs w:val="16"/>
        </w:rPr>
        <w:t xml:space="preserve"> 2u 100u)</w:t>
      </w:r>
    </w:p>
    <w:p w14:paraId="52EADCED" w14:textId="77777777" w:rsidR="00026686" w:rsidRPr="00026686" w:rsidRDefault="00026686" w:rsidP="00026686">
      <w:pPr>
        <w:pBdr>
          <w:top w:val="single" w:sz="4" w:space="0" w:color="CCCCCC"/>
          <w:left w:val="single" w:sz="4" w:space="0" w:color="CCCCCC"/>
          <w:bottom w:val="single" w:sz="4" w:space="0" w:color="CCCCCC"/>
          <w:right w:val="single" w:sz="4" w:space="0" w:color="CCCCCC"/>
        </w:pBdr>
        <w:shd w:val="clear" w:color="auto" w:fill="F2F2F2"/>
        <w:spacing w:before="120" w:after="240"/>
        <w:contextualSpacing/>
        <w:rPr>
          <w:rFonts w:ascii="Consolas" w:eastAsia="Consolas" w:hAnsi="Consolas" w:cs="Consolas"/>
          <w:sz w:val="16"/>
          <w:szCs w:val="16"/>
        </w:rPr>
      </w:pPr>
      <w:r w:rsidRPr="00026686">
        <w:rPr>
          <w:rFonts w:ascii="Consolas" w:eastAsia="Consolas" w:hAnsi="Consolas" w:cs="Consolas"/>
          <w:sz w:val="16"/>
          <w:szCs w:val="16"/>
        </w:rPr>
        <w:t>X3 GND Net-_C4-Pad1_ /</w:t>
      </w:r>
      <w:proofErr w:type="spellStart"/>
      <w:r w:rsidRPr="00026686">
        <w:rPr>
          <w:rFonts w:ascii="Consolas" w:eastAsia="Consolas" w:hAnsi="Consolas" w:cs="Consolas"/>
          <w:sz w:val="16"/>
          <w:szCs w:val="16"/>
        </w:rPr>
        <w:t>ShaperOutput</w:t>
      </w:r>
      <w:proofErr w:type="spellEnd"/>
      <w:r w:rsidRPr="00026686">
        <w:rPr>
          <w:rFonts w:ascii="Consolas" w:eastAsia="Consolas" w:hAnsi="Consolas" w:cs="Consolas"/>
          <w:sz w:val="16"/>
          <w:szCs w:val="16"/>
        </w:rPr>
        <w:t xml:space="preserve"> Net-_X1-Pad4_ Net-_X1-Pad5_ opa656</w:t>
      </w:r>
    </w:p>
    <w:p w14:paraId="172A4B37" w14:textId="77777777" w:rsidR="00026686" w:rsidRPr="00026686" w:rsidRDefault="00026686" w:rsidP="00026686">
      <w:pPr>
        <w:pBdr>
          <w:top w:val="single" w:sz="4" w:space="0" w:color="CCCCCC"/>
          <w:left w:val="single" w:sz="4" w:space="0" w:color="CCCCCC"/>
          <w:bottom w:val="single" w:sz="4" w:space="0" w:color="CCCCCC"/>
          <w:right w:val="single" w:sz="4" w:space="0" w:color="CCCCCC"/>
        </w:pBdr>
        <w:shd w:val="clear" w:color="auto" w:fill="F2F2F2"/>
        <w:spacing w:before="120" w:after="240"/>
        <w:contextualSpacing/>
        <w:rPr>
          <w:rFonts w:ascii="Consolas" w:eastAsia="Consolas" w:hAnsi="Consolas" w:cs="Consolas"/>
          <w:sz w:val="16"/>
          <w:szCs w:val="16"/>
        </w:rPr>
      </w:pPr>
      <w:r w:rsidRPr="00026686">
        <w:rPr>
          <w:rFonts w:ascii="Consolas" w:eastAsia="Consolas" w:hAnsi="Consolas" w:cs="Consolas"/>
          <w:sz w:val="16"/>
          <w:szCs w:val="16"/>
        </w:rPr>
        <w:t>R6 Net-_R5-Pad1_ Net-_C4-Pad1_ 10k</w:t>
      </w:r>
    </w:p>
    <w:p w14:paraId="4C942BA9" w14:textId="77777777" w:rsidR="00026686" w:rsidRPr="00026686" w:rsidRDefault="00026686" w:rsidP="00026686">
      <w:pPr>
        <w:pBdr>
          <w:top w:val="single" w:sz="4" w:space="0" w:color="CCCCCC"/>
          <w:left w:val="single" w:sz="4" w:space="0" w:color="CCCCCC"/>
          <w:bottom w:val="single" w:sz="4" w:space="0" w:color="CCCCCC"/>
          <w:right w:val="single" w:sz="4" w:space="0" w:color="CCCCCC"/>
        </w:pBdr>
        <w:shd w:val="clear" w:color="auto" w:fill="F2F2F2"/>
        <w:spacing w:before="120" w:after="240"/>
        <w:contextualSpacing/>
        <w:rPr>
          <w:rFonts w:ascii="Consolas" w:eastAsia="Consolas" w:hAnsi="Consolas" w:cs="Consolas"/>
          <w:sz w:val="16"/>
          <w:szCs w:val="16"/>
        </w:rPr>
      </w:pPr>
      <w:r w:rsidRPr="00026686">
        <w:rPr>
          <w:rFonts w:ascii="Consolas" w:eastAsia="Consolas" w:hAnsi="Consolas" w:cs="Consolas"/>
          <w:sz w:val="16"/>
          <w:szCs w:val="16"/>
        </w:rPr>
        <w:t>C4 Net-_C4-Pad1_ GND 1n</w:t>
      </w:r>
    </w:p>
    <w:p w14:paraId="6B5BD273" w14:textId="77777777" w:rsidR="00026686" w:rsidRPr="00026686" w:rsidRDefault="00026686" w:rsidP="00026686">
      <w:pPr>
        <w:pBdr>
          <w:top w:val="single" w:sz="4" w:space="0" w:color="CCCCCC"/>
          <w:left w:val="single" w:sz="4" w:space="0" w:color="CCCCCC"/>
          <w:bottom w:val="single" w:sz="4" w:space="0" w:color="CCCCCC"/>
          <w:right w:val="single" w:sz="4" w:space="0" w:color="CCCCCC"/>
        </w:pBdr>
        <w:shd w:val="clear" w:color="auto" w:fill="F2F2F2"/>
        <w:spacing w:before="120" w:after="240"/>
        <w:contextualSpacing/>
        <w:rPr>
          <w:rFonts w:ascii="Consolas" w:eastAsia="Consolas" w:hAnsi="Consolas" w:cs="Consolas"/>
          <w:sz w:val="16"/>
          <w:szCs w:val="16"/>
        </w:rPr>
      </w:pPr>
      <w:r w:rsidRPr="00026686">
        <w:rPr>
          <w:rFonts w:ascii="Consolas" w:eastAsia="Consolas" w:hAnsi="Consolas" w:cs="Consolas"/>
          <w:sz w:val="16"/>
          <w:szCs w:val="16"/>
        </w:rPr>
        <w:t>R7 Net-_C4-Pad1_ /</w:t>
      </w:r>
      <w:proofErr w:type="spellStart"/>
      <w:r w:rsidRPr="00026686">
        <w:rPr>
          <w:rFonts w:ascii="Consolas" w:eastAsia="Consolas" w:hAnsi="Consolas" w:cs="Consolas"/>
          <w:sz w:val="16"/>
          <w:szCs w:val="16"/>
        </w:rPr>
        <w:t>ShaperOutput</w:t>
      </w:r>
      <w:proofErr w:type="spellEnd"/>
      <w:r w:rsidRPr="00026686">
        <w:rPr>
          <w:rFonts w:ascii="Consolas" w:eastAsia="Consolas" w:hAnsi="Consolas" w:cs="Consolas"/>
          <w:sz w:val="16"/>
          <w:szCs w:val="16"/>
        </w:rPr>
        <w:t xml:space="preserve"> 1Meg</w:t>
      </w:r>
    </w:p>
    <w:p w14:paraId="3CA580BC" w14:textId="77777777" w:rsidR="00026686" w:rsidRPr="00026686" w:rsidRDefault="00026686" w:rsidP="00026686">
      <w:pPr>
        <w:pBdr>
          <w:top w:val="single" w:sz="4" w:space="0" w:color="CCCCCC"/>
          <w:left w:val="single" w:sz="4" w:space="0" w:color="CCCCCC"/>
          <w:bottom w:val="single" w:sz="4" w:space="0" w:color="CCCCCC"/>
          <w:right w:val="single" w:sz="4" w:space="0" w:color="CCCCCC"/>
        </w:pBdr>
        <w:shd w:val="clear" w:color="auto" w:fill="F2F2F2"/>
        <w:spacing w:before="120" w:after="240"/>
        <w:contextualSpacing/>
        <w:rPr>
          <w:rFonts w:ascii="Consolas" w:eastAsia="Consolas" w:hAnsi="Consolas" w:cs="Consolas"/>
          <w:sz w:val="16"/>
          <w:szCs w:val="16"/>
        </w:rPr>
      </w:pPr>
    </w:p>
    <w:p w14:paraId="344888FC" w14:textId="77777777" w:rsidR="00026686" w:rsidRPr="00026686" w:rsidRDefault="00026686" w:rsidP="00026686">
      <w:pPr>
        <w:pBdr>
          <w:top w:val="single" w:sz="4" w:space="0" w:color="CCCCCC"/>
          <w:left w:val="single" w:sz="4" w:space="0" w:color="CCCCCC"/>
          <w:bottom w:val="single" w:sz="4" w:space="0" w:color="CCCCCC"/>
          <w:right w:val="single" w:sz="4" w:space="0" w:color="CCCCCC"/>
        </w:pBdr>
        <w:shd w:val="clear" w:color="auto" w:fill="F2F2F2"/>
        <w:spacing w:before="120" w:after="240"/>
        <w:contextualSpacing/>
        <w:rPr>
          <w:rFonts w:ascii="Consolas" w:eastAsia="Consolas" w:hAnsi="Consolas" w:cs="Consolas"/>
          <w:sz w:val="16"/>
          <w:szCs w:val="16"/>
        </w:rPr>
      </w:pPr>
      <w:proofErr w:type="gramStart"/>
      <w:r w:rsidRPr="00026686">
        <w:rPr>
          <w:rFonts w:ascii="Consolas" w:eastAsia="Consolas" w:hAnsi="Consolas" w:cs="Consolas"/>
          <w:sz w:val="16"/>
          <w:szCs w:val="16"/>
        </w:rPr>
        <w:t>.noise</w:t>
      </w:r>
      <w:proofErr w:type="gramEnd"/>
      <w:r w:rsidRPr="00026686">
        <w:rPr>
          <w:rFonts w:ascii="Consolas" w:eastAsia="Consolas" w:hAnsi="Consolas" w:cs="Consolas"/>
          <w:sz w:val="16"/>
          <w:szCs w:val="16"/>
        </w:rPr>
        <w:t xml:space="preserve"> V(/</w:t>
      </w:r>
      <w:proofErr w:type="spellStart"/>
      <w:r w:rsidRPr="00026686">
        <w:rPr>
          <w:rFonts w:ascii="Consolas" w:eastAsia="Consolas" w:hAnsi="Consolas" w:cs="Consolas"/>
          <w:sz w:val="16"/>
          <w:szCs w:val="16"/>
        </w:rPr>
        <w:t>ShaperOutput</w:t>
      </w:r>
      <w:proofErr w:type="spellEnd"/>
      <w:r w:rsidRPr="00026686">
        <w:rPr>
          <w:rFonts w:ascii="Consolas" w:eastAsia="Consolas" w:hAnsi="Consolas" w:cs="Consolas"/>
          <w:sz w:val="16"/>
          <w:szCs w:val="16"/>
        </w:rPr>
        <w:t>) I1 dec 10 1 1Meg</w:t>
      </w:r>
    </w:p>
    <w:p w14:paraId="5DBBF979" w14:textId="77777777" w:rsidR="00026686" w:rsidRPr="00026686" w:rsidRDefault="00026686" w:rsidP="00026686">
      <w:pPr>
        <w:pBdr>
          <w:top w:val="single" w:sz="4" w:space="0" w:color="CCCCCC"/>
          <w:left w:val="single" w:sz="4" w:space="0" w:color="CCCCCC"/>
          <w:bottom w:val="single" w:sz="4" w:space="0" w:color="CCCCCC"/>
          <w:right w:val="single" w:sz="4" w:space="0" w:color="CCCCCC"/>
        </w:pBdr>
        <w:shd w:val="clear" w:color="auto" w:fill="F2F2F2"/>
        <w:spacing w:before="120" w:after="240"/>
        <w:contextualSpacing/>
        <w:rPr>
          <w:rFonts w:ascii="Consolas" w:eastAsia="Consolas" w:hAnsi="Consolas" w:cs="Consolas"/>
          <w:sz w:val="16"/>
          <w:szCs w:val="16"/>
        </w:rPr>
      </w:pPr>
    </w:p>
    <w:p w14:paraId="73DD5801" w14:textId="0F5E6D34" w:rsidR="00910E79" w:rsidRPr="00026686" w:rsidRDefault="00026686" w:rsidP="00026686">
      <w:pPr>
        <w:pBdr>
          <w:top w:val="single" w:sz="4" w:space="0" w:color="CCCCCC"/>
          <w:left w:val="single" w:sz="4" w:space="0" w:color="CCCCCC"/>
          <w:bottom w:val="single" w:sz="4" w:space="0" w:color="CCCCCC"/>
          <w:right w:val="single" w:sz="4" w:space="0" w:color="CCCCCC"/>
        </w:pBdr>
        <w:shd w:val="clear" w:color="auto" w:fill="F2F2F2"/>
        <w:spacing w:before="120" w:after="240"/>
        <w:rPr>
          <w:sz w:val="16"/>
          <w:szCs w:val="16"/>
        </w:rPr>
      </w:pPr>
      <w:proofErr w:type="gramStart"/>
      <w:r w:rsidRPr="00026686">
        <w:rPr>
          <w:rFonts w:ascii="Consolas" w:eastAsia="Consolas" w:hAnsi="Consolas" w:cs="Consolas"/>
          <w:sz w:val="16"/>
          <w:szCs w:val="16"/>
        </w:rPr>
        <w:t>.end</w:t>
      </w:r>
      <w:proofErr w:type="gramEnd"/>
      <w:r w:rsidR="008805CD" w:rsidRPr="00026686">
        <w:rPr>
          <w:sz w:val="16"/>
          <w:szCs w:val="16"/>
        </w:rPr>
        <w:t>3. Results / Output</w:t>
      </w:r>
    </w:p>
    <w:p w14:paraId="73DD5802" w14:textId="77777777" w:rsidR="00910E79" w:rsidRDefault="008805CD">
      <w:pPr>
        <w:pStyle w:val="Heading2"/>
        <w:spacing w:before="240" w:after="120"/>
      </w:pPr>
      <w:r>
        <w:t>3.1 Time-Domain (Transient) Analysis</w:t>
      </w:r>
    </w:p>
    <w:p w14:paraId="73DD5803" w14:textId="77777777" w:rsidR="00910E79" w:rsidRDefault="008805CD">
      <w:pPr>
        <w:spacing w:after="160" w:line="276" w:lineRule="auto"/>
        <w:jc w:val="both"/>
      </w:pPr>
      <w:proofErr w:type="gramStart"/>
      <w:r>
        <w:rPr>
          <w:rFonts w:ascii="Calibri" w:eastAsia="Calibri" w:hAnsi="Calibri" w:cs="Calibri"/>
          <w:sz w:val="22"/>
          <w:szCs w:val="22"/>
        </w:rPr>
        <w:t>The .</w:t>
      </w:r>
      <w:proofErr w:type="spellStart"/>
      <w:r>
        <w:rPr>
          <w:rFonts w:ascii="Calibri" w:eastAsia="Calibri" w:hAnsi="Calibri" w:cs="Calibri"/>
          <w:sz w:val="22"/>
          <w:szCs w:val="22"/>
        </w:rPr>
        <w:t>tran</w:t>
      </w:r>
      <w:proofErr w:type="spellEnd"/>
      <w:proofErr w:type="gramEnd"/>
      <w:r>
        <w:rPr>
          <w:rFonts w:ascii="Calibri" w:eastAsia="Calibri" w:hAnsi="Calibri" w:cs="Calibri"/>
          <w:sz w:val="22"/>
          <w:szCs w:val="22"/>
        </w:rPr>
        <w:t xml:space="preserve"> 10n 100u simulation was executed to observe the response of the CSP and shaper stages to the injected charge pulse. The CSP output rises rapidly following the current impulse and reaches a peak of 413.51 µV before decaying with the time constant set by R2 and C2. The shaped output at the </w:t>
      </w:r>
      <w:proofErr w:type="spellStart"/>
      <w:r>
        <w:rPr>
          <w:rFonts w:ascii="Calibri" w:eastAsia="Calibri" w:hAnsi="Calibri" w:cs="Calibri"/>
          <w:sz w:val="22"/>
          <w:szCs w:val="22"/>
        </w:rPr>
        <w:t>ShaperOutput</w:t>
      </w:r>
      <w:proofErr w:type="spellEnd"/>
      <w:r>
        <w:rPr>
          <w:rFonts w:ascii="Calibri" w:eastAsia="Calibri" w:hAnsi="Calibri" w:cs="Calibri"/>
          <w:sz w:val="22"/>
          <w:szCs w:val="22"/>
        </w:rPr>
        <w:t xml:space="preserve"> node exhibits the expected semi-Gaussian profile, reaching a peak amplitude of 198.09 µV (1.980879 × 10⁻⁴ V) at a peaking time of 19.57 µs after the onset of the input pulse. This peaking time and pulse shape are consistent with the RC time constants defined by the shaper network (R4·C3 and R6·C4).</w:t>
      </w:r>
    </w:p>
    <w:p w14:paraId="7D234EA9" w14:textId="408CCB9E" w:rsidR="00026686" w:rsidRDefault="00E93770" w:rsidP="00E93770">
      <w:pPr>
        <w:pBdr>
          <w:top w:val="single" w:sz="6" w:space="0" w:color="999999"/>
          <w:left w:val="single" w:sz="6" w:space="0" w:color="999999"/>
          <w:bottom w:val="single" w:sz="6" w:space="0" w:color="999999"/>
          <w:right w:val="single" w:sz="6" w:space="0" w:color="999999"/>
        </w:pBdr>
        <w:spacing w:before="120"/>
        <w:jc w:val="center"/>
        <w:rPr>
          <w:rFonts w:ascii="Consolas" w:eastAsia="Consolas" w:hAnsi="Consolas" w:cs="Consolas"/>
          <w:i/>
          <w:iCs/>
          <w:color w:val="555555"/>
          <w:sz w:val="22"/>
          <w:szCs w:val="22"/>
        </w:rPr>
      </w:pPr>
      <w:r>
        <w:rPr>
          <w:noProof/>
        </w:rPr>
        <w:lastRenderedPageBreak/>
        <w:drawing>
          <wp:inline distT="0" distB="0" distL="0" distR="0" wp14:anchorId="05EBDF28" wp14:editId="472C8B29">
            <wp:extent cx="5223435" cy="5872904"/>
            <wp:effectExtent l="0" t="0" r="0" b="0"/>
            <wp:docPr id="19828631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41848" cy="5893606"/>
                    </a:xfrm>
                    <a:prstGeom prst="rect">
                      <a:avLst/>
                    </a:prstGeom>
                    <a:noFill/>
                    <a:ln>
                      <a:noFill/>
                    </a:ln>
                  </pic:spPr>
                </pic:pic>
              </a:graphicData>
            </a:graphic>
          </wp:inline>
        </w:drawing>
      </w:r>
    </w:p>
    <w:p w14:paraId="73DD5804" w14:textId="0D0B14A2" w:rsidR="00910E79" w:rsidRDefault="008805CD">
      <w:pPr>
        <w:pBdr>
          <w:top w:val="single" w:sz="6" w:space="0" w:color="999999"/>
          <w:left w:val="single" w:sz="6" w:space="0" w:color="999999"/>
          <w:bottom w:val="single" w:sz="6" w:space="0" w:color="999999"/>
          <w:right w:val="single" w:sz="6" w:space="0" w:color="999999"/>
        </w:pBdr>
        <w:spacing w:before="120" w:after="240"/>
        <w:jc w:val="center"/>
      </w:pPr>
      <w:r>
        <w:rPr>
          <w:rFonts w:ascii="Consolas" w:eastAsia="Consolas" w:hAnsi="Consolas" w:cs="Consolas"/>
          <w:i/>
          <w:iCs/>
          <w:color w:val="555555"/>
          <w:sz w:val="22"/>
          <w:szCs w:val="22"/>
        </w:rPr>
        <w:t>Transient Response Plot (tran1)</w:t>
      </w:r>
    </w:p>
    <w:p w14:paraId="73DD5805" w14:textId="77777777" w:rsidR="00910E79" w:rsidRDefault="008805CD">
      <w:pPr>
        <w:pStyle w:val="Heading2"/>
        <w:spacing w:before="240" w:after="120"/>
      </w:pPr>
      <w:r>
        <w:t>3.2 Frequency-Domain (Noise) Analysis</w:t>
      </w:r>
    </w:p>
    <w:p w14:paraId="73DD5806" w14:textId="77777777" w:rsidR="00910E79" w:rsidRDefault="008805CD">
      <w:pPr>
        <w:spacing w:after="160" w:line="276" w:lineRule="auto"/>
        <w:jc w:val="both"/>
      </w:pPr>
      <w:proofErr w:type="gramStart"/>
      <w:r>
        <w:rPr>
          <w:rFonts w:ascii="Calibri" w:eastAsia="Calibri" w:hAnsi="Calibri" w:cs="Calibri"/>
          <w:sz w:val="22"/>
          <w:szCs w:val="22"/>
        </w:rPr>
        <w:t>A .noise</w:t>
      </w:r>
      <w:proofErr w:type="gramEnd"/>
      <w:r>
        <w:rPr>
          <w:rFonts w:ascii="Calibri" w:eastAsia="Calibri" w:hAnsi="Calibri" w:cs="Calibri"/>
          <w:sz w:val="22"/>
          <w:szCs w:val="22"/>
        </w:rPr>
        <w:t xml:space="preserve"> analysis was performed at the </w:t>
      </w:r>
      <w:proofErr w:type="spellStart"/>
      <w:r>
        <w:rPr>
          <w:rFonts w:ascii="Calibri" w:eastAsia="Calibri" w:hAnsi="Calibri" w:cs="Calibri"/>
          <w:sz w:val="22"/>
          <w:szCs w:val="22"/>
        </w:rPr>
        <w:t>ShaperOutput</w:t>
      </w:r>
      <w:proofErr w:type="spellEnd"/>
      <w:r>
        <w:rPr>
          <w:rFonts w:ascii="Calibri" w:eastAsia="Calibri" w:hAnsi="Calibri" w:cs="Calibri"/>
          <w:sz w:val="22"/>
          <w:szCs w:val="22"/>
        </w:rPr>
        <w:t xml:space="preserve"> node, referred to the input source I1, sweeping 10 points per decade from 1 Hz to 1 </w:t>
      </w:r>
      <w:proofErr w:type="spellStart"/>
      <w:r>
        <w:rPr>
          <w:rFonts w:ascii="Calibri" w:eastAsia="Calibri" w:hAnsi="Calibri" w:cs="Calibri"/>
          <w:sz w:val="22"/>
          <w:szCs w:val="22"/>
        </w:rPr>
        <w:t>MHz.</w:t>
      </w:r>
      <w:proofErr w:type="spellEnd"/>
      <w:r>
        <w:rPr>
          <w:rFonts w:ascii="Calibri" w:eastAsia="Calibri" w:hAnsi="Calibri" w:cs="Calibri"/>
          <w:sz w:val="22"/>
          <w:szCs w:val="22"/>
        </w:rPr>
        <w:t xml:space="preserve"> The resulting output noise spectral density exhibits a flat low-frequency floor of approximately 130.1 </w:t>
      </w:r>
      <w:proofErr w:type="spellStart"/>
      <w:r>
        <w:rPr>
          <w:rFonts w:ascii="Calibri" w:eastAsia="Calibri" w:hAnsi="Calibri" w:cs="Calibri"/>
          <w:sz w:val="22"/>
          <w:szCs w:val="22"/>
        </w:rPr>
        <w:t>nV</w:t>
      </w:r>
      <w:proofErr w:type="spellEnd"/>
      <w:r>
        <w:rPr>
          <w:rFonts w:ascii="Calibri" w:eastAsia="Calibri" w:hAnsi="Calibri" w:cs="Calibri"/>
          <w:sz w:val="22"/>
          <w:szCs w:val="22"/>
        </w:rPr>
        <w:t xml:space="preserve">/√Hz, which begins rolling off past approximately 1 kHz to a level near 128.7 </w:t>
      </w:r>
      <w:proofErr w:type="spellStart"/>
      <w:r>
        <w:rPr>
          <w:rFonts w:ascii="Calibri" w:eastAsia="Calibri" w:hAnsi="Calibri" w:cs="Calibri"/>
          <w:sz w:val="22"/>
          <w:szCs w:val="22"/>
        </w:rPr>
        <w:t>nV</w:t>
      </w:r>
      <w:proofErr w:type="spellEnd"/>
      <w:r>
        <w:rPr>
          <w:rFonts w:ascii="Calibri" w:eastAsia="Calibri" w:hAnsi="Calibri" w:cs="Calibri"/>
          <w:sz w:val="22"/>
          <w:szCs w:val="22"/>
        </w:rPr>
        <w:t>/√Hz at higher frequencies, reflecting the bandwidth-limiting action of the RC integrator stages. Integrating the noise spectral density across the full 1 Hz to 1 MHz band yields a total RMS output noise of 128.76 µV (1.28764 × 10⁻⁴ V).</w:t>
      </w:r>
    </w:p>
    <w:p w14:paraId="256A353F" w14:textId="0C4D6A18" w:rsidR="00E93770" w:rsidRDefault="00EB51C7">
      <w:pPr>
        <w:pBdr>
          <w:top w:val="single" w:sz="6" w:space="0" w:color="999999"/>
          <w:left w:val="single" w:sz="6" w:space="0" w:color="999999"/>
          <w:bottom w:val="single" w:sz="6" w:space="0" w:color="999999"/>
          <w:right w:val="single" w:sz="6" w:space="0" w:color="999999"/>
        </w:pBdr>
        <w:spacing w:before="120" w:after="240"/>
        <w:jc w:val="center"/>
        <w:rPr>
          <w:rFonts w:ascii="Consolas" w:eastAsia="Consolas" w:hAnsi="Consolas" w:cs="Consolas"/>
          <w:i/>
          <w:iCs/>
          <w:color w:val="555555"/>
          <w:sz w:val="22"/>
          <w:szCs w:val="22"/>
        </w:rPr>
      </w:pPr>
      <w:r w:rsidRPr="00EB51C7">
        <w:rPr>
          <w:rFonts w:ascii="Consolas" w:eastAsia="Consolas" w:hAnsi="Consolas" w:cs="Consolas"/>
          <w:i/>
          <w:iCs/>
          <w:noProof/>
          <w:color w:val="555555"/>
          <w:sz w:val="22"/>
          <w:szCs w:val="22"/>
        </w:rPr>
        <w:lastRenderedPageBreak/>
        <w:drawing>
          <wp:inline distT="0" distB="0" distL="0" distR="0" wp14:anchorId="10EBC4C2" wp14:editId="68BDA314">
            <wp:extent cx="5943600" cy="3157220"/>
            <wp:effectExtent l="0" t="0" r="0" b="5080"/>
            <wp:docPr id="13823669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366913" name=""/>
                    <pic:cNvPicPr/>
                  </pic:nvPicPr>
                  <pic:blipFill>
                    <a:blip r:embed="rId7"/>
                    <a:stretch>
                      <a:fillRect/>
                    </a:stretch>
                  </pic:blipFill>
                  <pic:spPr>
                    <a:xfrm>
                      <a:off x="0" y="0"/>
                      <a:ext cx="5943600" cy="3157220"/>
                    </a:xfrm>
                    <a:prstGeom prst="rect">
                      <a:avLst/>
                    </a:prstGeom>
                  </pic:spPr>
                </pic:pic>
              </a:graphicData>
            </a:graphic>
          </wp:inline>
        </w:drawing>
      </w:r>
      <w:r w:rsidR="008F302D" w:rsidRPr="008F302D">
        <w:rPr>
          <w:rFonts w:ascii="Consolas" w:eastAsia="Consolas" w:hAnsi="Consolas" w:cs="Consolas"/>
          <w:i/>
          <w:iCs/>
          <w:noProof/>
          <w:color w:val="555555"/>
          <w:sz w:val="22"/>
          <w:szCs w:val="22"/>
        </w:rPr>
        <w:drawing>
          <wp:inline distT="0" distB="0" distL="0" distR="0" wp14:anchorId="700BC072" wp14:editId="435658D6">
            <wp:extent cx="5943600" cy="3070860"/>
            <wp:effectExtent l="0" t="0" r="0" b="0"/>
            <wp:docPr id="12444628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462857" name=""/>
                    <pic:cNvPicPr/>
                  </pic:nvPicPr>
                  <pic:blipFill>
                    <a:blip r:embed="rId8"/>
                    <a:stretch>
                      <a:fillRect/>
                    </a:stretch>
                  </pic:blipFill>
                  <pic:spPr>
                    <a:xfrm>
                      <a:off x="0" y="0"/>
                      <a:ext cx="5943600" cy="3070860"/>
                    </a:xfrm>
                    <a:prstGeom prst="rect">
                      <a:avLst/>
                    </a:prstGeom>
                  </pic:spPr>
                </pic:pic>
              </a:graphicData>
            </a:graphic>
          </wp:inline>
        </w:drawing>
      </w:r>
    </w:p>
    <w:p w14:paraId="73DD5807" w14:textId="7314C8AD" w:rsidR="00910E79" w:rsidRDefault="00EB51C7">
      <w:pPr>
        <w:pBdr>
          <w:top w:val="single" w:sz="6" w:space="0" w:color="999999"/>
          <w:left w:val="single" w:sz="6" w:space="0" w:color="999999"/>
          <w:bottom w:val="single" w:sz="6" w:space="0" w:color="999999"/>
          <w:right w:val="single" w:sz="6" w:space="0" w:color="999999"/>
        </w:pBdr>
        <w:spacing w:before="120" w:after="240"/>
        <w:jc w:val="center"/>
      </w:pPr>
      <w:r>
        <w:rPr>
          <w:rFonts w:ascii="Consolas" w:eastAsia="Consolas" w:hAnsi="Consolas" w:cs="Consolas"/>
          <w:i/>
          <w:iCs/>
          <w:color w:val="555555"/>
          <w:sz w:val="22"/>
          <w:szCs w:val="22"/>
        </w:rPr>
        <w:t xml:space="preserve">Input and </w:t>
      </w:r>
      <w:r w:rsidR="008805CD">
        <w:rPr>
          <w:rFonts w:ascii="Consolas" w:eastAsia="Consolas" w:hAnsi="Consolas" w:cs="Consolas"/>
          <w:i/>
          <w:iCs/>
          <w:color w:val="555555"/>
          <w:sz w:val="22"/>
          <w:szCs w:val="22"/>
        </w:rPr>
        <w:t>Output Noise Spectral Density Plot (noise1)</w:t>
      </w:r>
    </w:p>
    <w:p w14:paraId="73DD5808" w14:textId="77777777" w:rsidR="00910E79" w:rsidRDefault="008805CD">
      <w:pPr>
        <w:pStyle w:val="Heading2"/>
        <w:spacing w:before="240" w:after="120"/>
      </w:pPr>
      <w:r>
        <w:t>3.3 Summary of Extracted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800"/>
        <w:gridCol w:w="2200"/>
        <w:gridCol w:w="3600"/>
      </w:tblGrid>
      <w:tr w:rsidR="00910E79" w14:paraId="73DD580C" w14:textId="77777777">
        <w:trPr>
          <w:tblHeader/>
        </w:trPr>
        <w:tc>
          <w:tcPr>
            <w:tcW w:w="3800" w:type="dxa"/>
            <w:shd w:val="clear" w:color="auto" w:fill="1F4E79"/>
            <w:tcMar>
              <w:top w:w="80" w:type="dxa"/>
              <w:left w:w="100" w:type="dxa"/>
              <w:bottom w:w="80" w:type="dxa"/>
              <w:right w:w="100" w:type="dxa"/>
            </w:tcMar>
            <w:vAlign w:val="center"/>
          </w:tcPr>
          <w:p w14:paraId="73DD5809" w14:textId="77777777" w:rsidR="00910E79" w:rsidRDefault="008805CD">
            <w:pPr>
              <w:jc w:val="center"/>
            </w:pPr>
            <w:r>
              <w:rPr>
                <w:rFonts w:ascii="Calibri" w:eastAsia="Calibri" w:hAnsi="Calibri" w:cs="Calibri"/>
                <w:b/>
                <w:bCs/>
                <w:color w:val="FFFFFF"/>
                <w:sz w:val="21"/>
                <w:szCs w:val="21"/>
              </w:rPr>
              <w:t>Parameter</w:t>
            </w:r>
          </w:p>
        </w:tc>
        <w:tc>
          <w:tcPr>
            <w:tcW w:w="2200" w:type="dxa"/>
            <w:shd w:val="clear" w:color="auto" w:fill="1F4E79"/>
            <w:tcMar>
              <w:top w:w="80" w:type="dxa"/>
              <w:left w:w="100" w:type="dxa"/>
              <w:bottom w:w="80" w:type="dxa"/>
              <w:right w:w="100" w:type="dxa"/>
            </w:tcMar>
            <w:vAlign w:val="center"/>
          </w:tcPr>
          <w:p w14:paraId="73DD580A" w14:textId="77777777" w:rsidR="00910E79" w:rsidRDefault="008805CD">
            <w:pPr>
              <w:jc w:val="center"/>
            </w:pPr>
            <w:r>
              <w:rPr>
                <w:rFonts w:ascii="Calibri" w:eastAsia="Calibri" w:hAnsi="Calibri" w:cs="Calibri"/>
                <w:b/>
                <w:bCs/>
                <w:color w:val="FFFFFF"/>
                <w:sz w:val="21"/>
                <w:szCs w:val="21"/>
              </w:rPr>
              <w:t>Symbol</w:t>
            </w:r>
          </w:p>
        </w:tc>
        <w:tc>
          <w:tcPr>
            <w:tcW w:w="3600" w:type="dxa"/>
            <w:shd w:val="clear" w:color="auto" w:fill="1F4E79"/>
            <w:tcMar>
              <w:top w:w="80" w:type="dxa"/>
              <w:left w:w="100" w:type="dxa"/>
              <w:bottom w:w="80" w:type="dxa"/>
              <w:right w:w="100" w:type="dxa"/>
            </w:tcMar>
            <w:vAlign w:val="center"/>
          </w:tcPr>
          <w:p w14:paraId="73DD580B" w14:textId="77777777" w:rsidR="00910E79" w:rsidRDefault="008805CD">
            <w:pPr>
              <w:jc w:val="center"/>
            </w:pPr>
            <w:r>
              <w:rPr>
                <w:rFonts w:ascii="Calibri" w:eastAsia="Calibri" w:hAnsi="Calibri" w:cs="Calibri"/>
                <w:b/>
                <w:bCs/>
                <w:color w:val="FFFFFF"/>
                <w:sz w:val="21"/>
                <w:szCs w:val="21"/>
              </w:rPr>
              <w:t>Value</w:t>
            </w:r>
          </w:p>
        </w:tc>
      </w:tr>
      <w:tr w:rsidR="00910E79" w14:paraId="73DD5810" w14:textId="77777777">
        <w:tc>
          <w:tcPr>
            <w:tcW w:w="3800" w:type="dxa"/>
            <w:tcMar>
              <w:top w:w="80" w:type="dxa"/>
              <w:left w:w="100" w:type="dxa"/>
              <w:bottom w:w="80" w:type="dxa"/>
              <w:right w:w="100" w:type="dxa"/>
            </w:tcMar>
            <w:vAlign w:val="center"/>
          </w:tcPr>
          <w:p w14:paraId="73DD580D" w14:textId="77777777" w:rsidR="00910E79" w:rsidRDefault="008805CD">
            <w:pPr>
              <w:jc w:val="center"/>
            </w:pPr>
            <w:r>
              <w:rPr>
                <w:rFonts w:ascii="Calibri" w:eastAsia="Calibri" w:hAnsi="Calibri" w:cs="Calibri"/>
                <w:color w:val="000000"/>
                <w:sz w:val="21"/>
                <w:szCs w:val="21"/>
              </w:rPr>
              <w:t>CSP Peak Voltage</w:t>
            </w:r>
          </w:p>
        </w:tc>
        <w:tc>
          <w:tcPr>
            <w:tcW w:w="2200" w:type="dxa"/>
            <w:tcMar>
              <w:top w:w="80" w:type="dxa"/>
              <w:left w:w="100" w:type="dxa"/>
              <w:bottom w:w="80" w:type="dxa"/>
              <w:right w:w="100" w:type="dxa"/>
            </w:tcMar>
            <w:vAlign w:val="center"/>
          </w:tcPr>
          <w:p w14:paraId="73DD580E" w14:textId="77777777" w:rsidR="00910E79" w:rsidRDefault="008805CD">
            <w:pPr>
              <w:jc w:val="center"/>
            </w:pPr>
            <w:proofErr w:type="spellStart"/>
            <w:r>
              <w:rPr>
                <w:rFonts w:ascii="Calibri" w:eastAsia="Calibri" w:hAnsi="Calibri" w:cs="Calibri"/>
                <w:color w:val="000000"/>
                <w:sz w:val="21"/>
                <w:szCs w:val="21"/>
              </w:rPr>
              <w:t>V_</w:t>
            </w:r>
            <w:proofErr w:type="gramStart"/>
            <w:r>
              <w:rPr>
                <w:rFonts w:ascii="Calibri" w:eastAsia="Calibri" w:hAnsi="Calibri" w:cs="Calibri"/>
                <w:color w:val="000000"/>
                <w:sz w:val="21"/>
                <w:szCs w:val="21"/>
              </w:rPr>
              <w:t>CSP,peak</w:t>
            </w:r>
            <w:proofErr w:type="spellEnd"/>
            <w:proofErr w:type="gramEnd"/>
          </w:p>
        </w:tc>
        <w:tc>
          <w:tcPr>
            <w:tcW w:w="3600" w:type="dxa"/>
            <w:tcMar>
              <w:top w:w="80" w:type="dxa"/>
              <w:left w:w="100" w:type="dxa"/>
              <w:bottom w:w="80" w:type="dxa"/>
              <w:right w:w="100" w:type="dxa"/>
            </w:tcMar>
            <w:vAlign w:val="center"/>
          </w:tcPr>
          <w:p w14:paraId="73DD580F" w14:textId="77777777" w:rsidR="00910E79" w:rsidRDefault="008805CD">
            <w:pPr>
              <w:jc w:val="center"/>
            </w:pPr>
            <w:r>
              <w:rPr>
                <w:rFonts w:ascii="Calibri" w:eastAsia="Calibri" w:hAnsi="Calibri" w:cs="Calibri"/>
                <w:color w:val="000000"/>
                <w:sz w:val="21"/>
                <w:szCs w:val="21"/>
              </w:rPr>
              <w:t>413.51 µV</w:t>
            </w:r>
          </w:p>
        </w:tc>
      </w:tr>
      <w:tr w:rsidR="00910E79" w14:paraId="73DD5814" w14:textId="77777777">
        <w:tc>
          <w:tcPr>
            <w:tcW w:w="3800" w:type="dxa"/>
            <w:tcMar>
              <w:top w:w="80" w:type="dxa"/>
              <w:left w:w="100" w:type="dxa"/>
              <w:bottom w:w="80" w:type="dxa"/>
              <w:right w:w="100" w:type="dxa"/>
            </w:tcMar>
            <w:vAlign w:val="center"/>
          </w:tcPr>
          <w:p w14:paraId="73DD5811" w14:textId="77777777" w:rsidR="00910E79" w:rsidRDefault="008805CD">
            <w:pPr>
              <w:jc w:val="center"/>
            </w:pPr>
            <w:r>
              <w:rPr>
                <w:rFonts w:ascii="Calibri" w:eastAsia="Calibri" w:hAnsi="Calibri" w:cs="Calibri"/>
                <w:color w:val="000000"/>
                <w:sz w:val="21"/>
                <w:szCs w:val="21"/>
              </w:rPr>
              <w:t>Shaper Output Peak Voltage</w:t>
            </w:r>
          </w:p>
        </w:tc>
        <w:tc>
          <w:tcPr>
            <w:tcW w:w="2200" w:type="dxa"/>
            <w:tcMar>
              <w:top w:w="80" w:type="dxa"/>
              <w:left w:w="100" w:type="dxa"/>
              <w:bottom w:w="80" w:type="dxa"/>
              <w:right w:w="100" w:type="dxa"/>
            </w:tcMar>
            <w:vAlign w:val="center"/>
          </w:tcPr>
          <w:p w14:paraId="73DD5812" w14:textId="77777777" w:rsidR="00910E79" w:rsidRDefault="008805CD">
            <w:pPr>
              <w:jc w:val="center"/>
            </w:pPr>
            <w:proofErr w:type="spellStart"/>
            <w:r>
              <w:rPr>
                <w:rFonts w:ascii="Calibri" w:eastAsia="Calibri" w:hAnsi="Calibri" w:cs="Calibri"/>
                <w:color w:val="000000"/>
                <w:sz w:val="21"/>
                <w:szCs w:val="21"/>
              </w:rPr>
              <w:t>V_peak</w:t>
            </w:r>
            <w:proofErr w:type="spellEnd"/>
          </w:p>
        </w:tc>
        <w:tc>
          <w:tcPr>
            <w:tcW w:w="3600" w:type="dxa"/>
            <w:tcMar>
              <w:top w:w="80" w:type="dxa"/>
              <w:left w:w="100" w:type="dxa"/>
              <w:bottom w:w="80" w:type="dxa"/>
              <w:right w:w="100" w:type="dxa"/>
            </w:tcMar>
            <w:vAlign w:val="center"/>
          </w:tcPr>
          <w:p w14:paraId="73DD5813" w14:textId="77777777" w:rsidR="00910E79" w:rsidRDefault="008805CD">
            <w:pPr>
              <w:jc w:val="center"/>
            </w:pPr>
            <w:r>
              <w:rPr>
                <w:rFonts w:ascii="Calibri" w:eastAsia="Calibri" w:hAnsi="Calibri" w:cs="Calibri"/>
                <w:color w:val="000000"/>
                <w:sz w:val="21"/>
                <w:szCs w:val="21"/>
              </w:rPr>
              <w:t>198.09 µV (1.980879 × 10⁻⁴ V)</w:t>
            </w:r>
          </w:p>
        </w:tc>
      </w:tr>
      <w:tr w:rsidR="00910E79" w14:paraId="73DD5818" w14:textId="77777777">
        <w:tc>
          <w:tcPr>
            <w:tcW w:w="3800" w:type="dxa"/>
            <w:tcMar>
              <w:top w:w="80" w:type="dxa"/>
              <w:left w:w="100" w:type="dxa"/>
              <w:bottom w:w="80" w:type="dxa"/>
              <w:right w:w="100" w:type="dxa"/>
            </w:tcMar>
            <w:vAlign w:val="center"/>
          </w:tcPr>
          <w:p w14:paraId="73DD5815" w14:textId="77777777" w:rsidR="00910E79" w:rsidRDefault="008805CD">
            <w:pPr>
              <w:jc w:val="center"/>
            </w:pPr>
            <w:r>
              <w:rPr>
                <w:rFonts w:ascii="Calibri" w:eastAsia="Calibri" w:hAnsi="Calibri" w:cs="Calibri"/>
                <w:color w:val="000000"/>
                <w:sz w:val="21"/>
                <w:szCs w:val="21"/>
              </w:rPr>
              <w:t>Shaper Peaking Time</w:t>
            </w:r>
          </w:p>
        </w:tc>
        <w:tc>
          <w:tcPr>
            <w:tcW w:w="2200" w:type="dxa"/>
            <w:tcMar>
              <w:top w:w="80" w:type="dxa"/>
              <w:left w:w="100" w:type="dxa"/>
              <w:bottom w:w="80" w:type="dxa"/>
              <w:right w:w="100" w:type="dxa"/>
            </w:tcMar>
            <w:vAlign w:val="center"/>
          </w:tcPr>
          <w:p w14:paraId="73DD5816" w14:textId="77777777" w:rsidR="00910E79" w:rsidRDefault="008805CD">
            <w:pPr>
              <w:jc w:val="center"/>
            </w:pPr>
            <w:proofErr w:type="spellStart"/>
            <w:r>
              <w:rPr>
                <w:rFonts w:ascii="Calibri" w:eastAsia="Calibri" w:hAnsi="Calibri" w:cs="Calibri"/>
                <w:color w:val="000000"/>
                <w:sz w:val="21"/>
                <w:szCs w:val="21"/>
              </w:rPr>
              <w:t>t_peak</w:t>
            </w:r>
            <w:proofErr w:type="spellEnd"/>
          </w:p>
        </w:tc>
        <w:tc>
          <w:tcPr>
            <w:tcW w:w="3600" w:type="dxa"/>
            <w:tcMar>
              <w:top w:w="80" w:type="dxa"/>
              <w:left w:w="100" w:type="dxa"/>
              <w:bottom w:w="80" w:type="dxa"/>
              <w:right w:w="100" w:type="dxa"/>
            </w:tcMar>
            <w:vAlign w:val="center"/>
          </w:tcPr>
          <w:p w14:paraId="73DD5817" w14:textId="77777777" w:rsidR="00910E79" w:rsidRDefault="008805CD">
            <w:pPr>
              <w:jc w:val="center"/>
            </w:pPr>
            <w:r>
              <w:rPr>
                <w:rFonts w:ascii="Calibri" w:eastAsia="Calibri" w:hAnsi="Calibri" w:cs="Calibri"/>
                <w:color w:val="000000"/>
                <w:sz w:val="21"/>
                <w:szCs w:val="21"/>
              </w:rPr>
              <w:t>19.57 µs</w:t>
            </w:r>
          </w:p>
        </w:tc>
      </w:tr>
      <w:tr w:rsidR="00910E79" w14:paraId="73DD581C" w14:textId="77777777">
        <w:tc>
          <w:tcPr>
            <w:tcW w:w="3800" w:type="dxa"/>
            <w:tcMar>
              <w:top w:w="80" w:type="dxa"/>
              <w:left w:w="100" w:type="dxa"/>
              <w:bottom w:w="80" w:type="dxa"/>
              <w:right w:w="100" w:type="dxa"/>
            </w:tcMar>
            <w:vAlign w:val="center"/>
          </w:tcPr>
          <w:p w14:paraId="73DD5819" w14:textId="77777777" w:rsidR="00910E79" w:rsidRDefault="008805CD">
            <w:pPr>
              <w:jc w:val="center"/>
            </w:pPr>
            <w:r>
              <w:rPr>
                <w:rFonts w:ascii="Calibri" w:eastAsia="Calibri" w:hAnsi="Calibri" w:cs="Calibri"/>
                <w:color w:val="000000"/>
                <w:sz w:val="21"/>
                <w:szCs w:val="21"/>
              </w:rPr>
              <w:lastRenderedPageBreak/>
              <w:t>Integrated RMS Output Noise (1 Hz–1 MHz)</w:t>
            </w:r>
          </w:p>
        </w:tc>
        <w:tc>
          <w:tcPr>
            <w:tcW w:w="2200" w:type="dxa"/>
            <w:tcMar>
              <w:top w:w="80" w:type="dxa"/>
              <w:left w:w="100" w:type="dxa"/>
              <w:bottom w:w="80" w:type="dxa"/>
              <w:right w:w="100" w:type="dxa"/>
            </w:tcMar>
            <w:vAlign w:val="center"/>
          </w:tcPr>
          <w:p w14:paraId="73DD581A" w14:textId="77777777" w:rsidR="00910E79" w:rsidRDefault="008805CD">
            <w:pPr>
              <w:jc w:val="center"/>
            </w:pPr>
            <w:proofErr w:type="spellStart"/>
            <w:r>
              <w:rPr>
                <w:rFonts w:ascii="Calibri" w:eastAsia="Calibri" w:hAnsi="Calibri" w:cs="Calibri"/>
                <w:color w:val="000000"/>
                <w:sz w:val="21"/>
                <w:szCs w:val="21"/>
              </w:rPr>
              <w:t>V_</w:t>
            </w:r>
            <w:proofErr w:type="gramStart"/>
            <w:r>
              <w:rPr>
                <w:rFonts w:ascii="Calibri" w:eastAsia="Calibri" w:hAnsi="Calibri" w:cs="Calibri"/>
                <w:color w:val="000000"/>
                <w:sz w:val="21"/>
                <w:szCs w:val="21"/>
              </w:rPr>
              <w:t>n,rms</w:t>
            </w:r>
            <w:proofErr w:type="spellEnd"/>
            <w:proofErr w:type="gramEnd"/>
          </w:p>
        </w:tc>
        <w:tc>
          <w:tcPr>
            <w:tcW w:w="3600" w:type="dxa"/>
            <w:tcMar>
              <w:top w:w="80" w:type="dxa"/>
              <w:left w:w="100" w:type="dxa"/>
              <w:bottom w:w="80" w:type="dxa"/>
              <w:right w:w="100" w:type="dxa"/>
            </w:tcMar>
            <w:vAlign w:val="center"/>
          </w:tcPr>
          <w:p w14:paraId="73DD581B" w14:textId="77777777" w:rsidR="00910E79" w:rsidRDefault="008805CD">
            <w:pPr>
              <w:jc w:val="center"/>
            </w:pPr>
            <w:r>
              <w:rPr>
                <w:rFonts w:ascii="Calibri" w:eastAsia="Calibri" w:hAnsi="Calibri" w:cs="Calibri"/>
                <w:color w:val="000000"/>
                <w:sz w:val="21"/>
                <w:szCs w:val="21"/>
              </w:rPr>
              <w:t>128.76 µV (1.28764 × 10⁻⁴ V)</w:t>
            </w:r>
          </w:p>
        </w:tc>
      </w:tr>
      <w:tr w:rsidR="00910E79" w14:paraId="73DD5820" w14:textId="77777777">
        <w:tc>
          <w:tcPr>
            <w:tcW w:w="3800" w:type="dxa"/>
            <w:tcMar>
              <w:top w:w="80" w:type="dxa"/>
              <w:left w:w="100" w:type="dxa"/>
              <w:bottom w:w="80" w:type="dxa"/>
              <w:right w:w="100" w:type="dxa"/>
            </w:tcMar>
            <w:vAlign w:val="center"/>
          </w:tcPr>
          <w:p w14:paraId="73DD581D" w14:textId="77777777" w:rsidR="00910E79" w:rsidRDefault="008805CD">
            <w:pPr>
              <w:jc w:val="center"/>
            </w:pPr>
            <w:r>
              <w:rPr>
                <w:rFonts w:ascii="Calibri" w:eastAsia="Calibri" w:hAnsi="Calibri" w:cs="Calibri"/>
                <w:color w:val="000000"/>
                <w:sz w:val="21"/>
                <w:szCs w:val="21"/>
              </w:rPr>
              <w:t>Noise Floor (low-frequency)</w:t>
            </w:r>
          </w:p>
        </w:tc>
        <w:tc>
          <w:tcPr>
            <w:tcW w:w="2200" w:type="dxa"/>
            <w:tcMar>
              <w:top w:w="80" w:type="dxa"/>
              <w:left w:w="100" w:type="dxa"/>
              <w:bottom w:w="80" w:type="dxa"/>
              <w:right w:w="100" w:type="dxa"/>
            </w:tcMar>
            <w:vAlign w:val="center"/>
          </w:tcPr>
          <w:p w14:paraId="73DD581E" w14:textId="59CDB5A1" w:rsidR="00910E79" w:rsidRDefault="008E4DCE">
            <w:pPr>
              <w:jc w:val="center"/>
            </w:pPr>
            <w:r>
              <w:rPr>
                <w:rFonts w:ascii="Calibri" w:eastAsia="Calibri" w:hAnsi="Calibri" w:cs="Calibri"/>
                <w:color w:val="000000"/>
                <w:sz w:val="21"/>
                <w:szCs w:val="21"/>
              </w:rPr>
              <w:t>-</w:t>
            </w:r>
          </w:p>
        </w:tc>
        <w:tc>
          <w:tcPr>
            <w:tcW w:w="3600" w:type="dxa"/>
            <w:tcMar>
              <w:top w:w="80" w:type="dxa"/>
              <w:left w:w="100" w:type="dxa"/>
              <w:bottom w:w="80" w:type="dxa"/>
              <w:right w:w="100" w:type="dxa"/>
            </w:tcMar>
            <w:vAlign w:val="center"/>
          </w:tcPr>
          <w:p w14:paraId="73DD581F" w14:textId="77777777" w:rsidR="00910E79" w:rsidRDefault="008805CD">
            <w:pPr>
              <w:jc w:val="center"/>
            </w:pPr>
            <w:r>
              <w:rPr>
                <w:rFonts w:ascii="Calibri" w:eastAsia="Calibri" w:hAnsi="Calibri" w:cs="Calibri"/>
                <w:color w:val="000000"/>
                <w:sz w:val="21"/>
                <w:szCs w:val="21"/>
              </w:rPr>
              <w:t xml:space="preserve">≈ 130.1 </w:t>
            </w:r>
            <w:proofErr w:type="spellStart"/>
            <w:r>
              <w:rPr>
                <w:rFonts w:ascii="Calibri" w:eastAsia="Calibri" w:hAnsi="Calibri" w:cs="Calibri"/>
                <w:color w:val="000000"/>
                <w:sz w:val="21"/>
                <w:szCs w:val="21"/>
              </w:rPr>
              <w:t>nV</w:t>
            </w:r>
            <w:proofErr w:type="spellEnd"/>
            <w:r>
              <w:rPr>
                <w:rFonts w:ascii="Calibri" w:eastAsia="Calibri" w:hAnsi="Calibri" w:cs="Calibri"/>
                <w:color w:val="000000"/>
                <w:sz w:val="21"/>
                <w:szCs w:val="21"/>
              </w:rPr>
              <w:t>/√Hz</w:t>
            </w:r>
          </w:p>
        </w:tc>
      </w:tr>
      <w:tr w:rsidR="00910E79" w14:paraId="73DD5824" w14:textId="77777777">
        <w:tc>
          <w:tcPr>
            <w:tcW w:w="3800" w:type="dxa"/>
            <w:tcMar>
              <w:top w:w="80" w:type="dxa"/>
              <w:left w:w="100" w:type="dxa"/>
              <w:bottom w:w="80" w:type="dxa"/>
              <w:right w:w="100" w:type="dxa"/>
            </w:tcMar>
            <w:vAlign w:val="center"/>
          </w:tcPr>
          <w:p w14:paraId="73DD5821" w14:textId="77777777" w:rsidR="00910E79" w:rsidRDefault="008805CD">
            <w:pPr>
              <w:jc w:val="center"/>
            </w:pPr>
            <w:r>
              <w:rPr>
                <w:rFonts w:ascii="Calibri" w:eastAsia="Calibri" w:hAnsi="Calibri" w:cs="Calibri"/>
                <w:color w:val="000000"/>
                <w:sz w:val="21"/>
                <w:szCs w:val="21"/>
              </w:rPr>
              <w:t>Noise Floor (&gt;1 kHz)</w:t>
            </w:r>
          </w:p>
        </w:tc>
        <w:tc>
          <w:tcPr>
            <w:tcW w:w="2200" w:type="dxa"/>
            <w:tcMar>
              <w:top w:w="80" w:type="dxa"/>
              <w:left w:w="100" w:type="dxa"/>
              <w:bottom w:w="80" w:type="dxa"/>
              <w:right w:w="100" w:type="dxa"/>
            </w:tcMar>
            <w:vAlign w:val="center"/>
          </w:tcPr>
          <w:p w14:paraId="73DD5822" w14:textId="637A3826" w:rsidR="00910E79" w:rsidRDefault="008E4DCE">
            <w:pPr>
              <w:jc w:val="center"/>
            </w:pPr>
            <w:r>
              <w:rPr>
                <w:rFonts w:ascii="Calibri" w:eastAsia="Calibri" w:hAnsi="Calibri" w:cs="Calibri"/>
                <w:color w:val="000000"/>
                <w:sz w:val="21"/>
                <w:szCs w:val="21"/>
              </w:rPr>
              <w:t>-</w:t>
            </w:r>
          </w:p>
        </w:tc>
        <w:tc>
          <w:tcPr>
            <w:tcW w:w="3600" w:type="dxa"/>
            <w:tcMar>
              <w:top w:w="80" w:type="dxa"/>
              <w:left w:w="100" w:type="dxa"/>
              <w:bottom w:w="80" w:type="dxa"/>
              <w:right w:w="100" w:type="dxa"/>
            </w:tcMar>
            <w:vAlign w:val="center"/>
          </w:tcPr>
          <w:p w14:paraId="73DD5823" w14:textId="77777777" w:rsidR="00910E79" w:rsidRDefault="008805CD">
            <w:pPr>
              <w:jc w:val="center"/>
            </w:pPr>
            <w:r>
              <w:rPr>
                <w:rFonts w:ascii="Calibri" w:eastAsia="Calibri" w:hAnsi="Calibri" w:cs="Calibri"/>
                <w:color w:val="000000"/>
                <w:sz w:val="21"/>
                <w:szCs w:val="21"/>
              </w:rPr>
              <w:t xml:space="preserve">≈ 128.7 </w:t>
            </w:r>
            <w:proofErr w:type="spellStart"/>
            <w:r>
              <w:rPr>
                <w:rFonts w:ascii="Calibri" w:eastAsia="Calibri" w:hAnsi="Calibri" w:cs="Calibri"/>
                <w:color w:val="000000"/>
                <w:sz w:val="21"/>
                <w:szCs w:val="21"/>
              </w:rPr>
              <w:t>nV</w:t>
            </w:r>
            <w:proofErr w:type="spellEnd"/>
            <w:r>
              <w:rPr>
                <w:rFonts w:ascii="Calibri" w:eastAsia="Calibri" w:hAnsi="Calibri" w:cs="Calibri"/>
                <w:color w:val="000000"/>
                <w:sz w:val="21"/>
                <w:szCs w:val="21"/>
              </w:rPr>
              <w:t>/√Hz</w:t>
            </w:r>
          </w:p>
        </w:tc>
      </w:tr>
      <w:tr w:rsidR="00910E79" w14:paraId="73DD5828" w14:textId="77777777">
        <w:tc>
          <w:tcPr>
            <w:tcW w:w="3800" w:type="dxa"/>
            <w:tcMar>
              <w:top w:w="80" w:type="dxa"/>
              <w:left w:w="100" w:type="dxa"/>
              <w:bottom w:w="80" w:type="dxa"/>
              <w:right w:w="100" w:type="dxa"/>
            </w:tcMar>
            <w:vAlign w:val="center"/>
          </w:tcPr>
          <w:p w14:paraId="73DD5825" w14:textId="77777777" w:rsidR="00910E79" w:rsidRDefault="008805CD">
            <w:pPr>
              <w:jc w:val="center"/>
            </w:pPr>
            <w:r>
              <w:rPr>
                <w:rFonts w:ascii="Calibri" w:eastAsia="Calibri" w:hAnsi="Calibri" w:cs="Calibri"/>
                <w:color w:val="000000"/>
                <w:sz w:val="21"/>
                <w:szCs w:val="21"/>
              </w:rPr>
              <w:t>Signal-to-Noise Ratio</w:t>
            </w:r>
          </w:p>
        </w:tc>
        <w:tc>
          <w:tcPr>
            <w:tcW w:w="2200" w:type="dxa"/>
            <w:tcMar>
              <w:top w:w="80" w:type="dxa"/>
              <w:left w:w="100" w:type="dxa"/>
              <w:bottom w:w="80" w:type="dxa"/>
              <w:right w:w="100" w:type="dxa"/>
            </w:tcMar>
            <w:vAlign w:val="center"/>
          </w:tcPr>
          <w:p w14:paraId="73DD5826" w14:textId="77777777" w:rsidR="00910E79" w:rsidRDefault="008805CD">
            <w:pPr>
              <w:jc w:val="center"/>
            </w:pPr>
            <w:r>
              <w:rPr>
                <w:rFonts w:ascii="Calibri" w:eastAsia="Calibri" w:hAnsi="Calibri" w:cs="Calibri"/>
                <w:color w:val="000000"/>
                <w:sz w:val="21"/>
                <w:szCs w:val="21"/>
              </w:rPr>
              <w:t>SNR</w:t>
            </w:r>
          </w:p>
        </w:tc>
        <w:tc>
          <w:tcPr>
            <w:tcW w:w="3600" w:type="dxa"/>
            <w:tcMar>
              <w:top w:w="80" w:type="dxa"/>
              <w:left w:w="100" w:type="dxa"/>
              <w:bottom w:w="80" w:type="dxa"/>
              <w:right w:w="100" w:type="dxa"/>
            </w:tcMar>
            <w:vAlign w:val="center"/>
          </w:tcPr>
          <w:p w14:paraId="73DD5827" w14:textId="77777777" w:rsidR="00910E79" w:rsidRDefault="008805CD">
            <w:pPr>
              <w:jc w:val="center"/>
            </w:pPr>
            <w:r>
              <w:rPr>
                <w:rFonts w:ascii="Calibri" w:eastAsia="Calibri" w:hAnsi="Calibri" w:cs="Calibri"/>
                <w:color w:val="000000"/>
                <w:sz w:val="21"/>
                <w:szCs w:val="21"/>
              </w:rPr>
              <w:t>3.74 dB</w:t>
            </w:r>
          </w:p>
        </w:tc>
      </w:tr>
    </w:tbl>
    <w:p w14:paraId="73DD5829" w14:textId="77777777" w:rsidR="00910E79" w:rsidRDefault="008805CD">
      <w:pPr>
        <w:pStyle w:val="Heading2"/>
        <w:spacing w:before="240" w:after="120"/>
      </w:pPr>
      <w:r>
        <w:t>3.4 SNR Derivation</w:t>
      </w:r>
    </w:p>
    <w:p w14:paraId="73DD582A" w14:textId="77777777" w:rsidR="00910E79" w:rsidRDefault="008805CD">
      <w:pPr>
        <w:spacing w:after="160" w:line="276" w:lineRule="auto"/>
        <w:jc w:val="both"/>
      </w:pPr>
      <w:r>
        <w:rPr>
          <w:rFonts w:ascii="Calibri" w:eastAsia="Calibri" w:hAnsi="Calibri" w:cs="Calibri"/>
          <w:sz w:val="22"/>
          <w:szCs w:val="22"/>
        </w:rPr>
        <w:t>The signal-to-noise ratio is computed from the ratio of the shaped-pulse peak voltage to the integrated RMS output noise, expressed in decibels:</w:t>
      </w:r>
    </w:p>
    <w:p w14:paraId="73DD582B" w14:textId="77777777" w:rsidR="00910E79" w:rsidRDefault="008805CD">
      <w:pPr>
        <w:spacing w:after="160" w:line="276" w:lineRule="auto"/>
        <w:jc w:val="center"/>
      </w:pPr>
      <w:r>
        <w:rPr>
          <w:rFonts w:ascii="Calibri" w:eastAsia="Calibri" w:hAnsi="Calibri" w:cs="Calibri"/>
          <w:i/>
          <w:iCs/>
          <w:sz w:val="24"/>
          <w:szCs w:val="24"/>
        </w:rPr>
        <w:t>SNR = 20 · log₁</w:t>
      </w:r>
      <w:proofErr w:type="gramStart"/>
      <w:r>
        <w:rPr>
          <w:rFonts w:ascii="Calibri" w:eastAsia="Calibri" w:hAnsi="Calibri" w:cs="Calibri"/>
          <w:i/>
          <w:iCs/>
          <w:sz w:val="24"/>
          <w:szCs w:val="24"/>
        </w:rPr>
        <w:t xml:space="preserve">₀( </w:t>
      </w:r>
      <w:proofErr w:type="spellStart"/>
      <w:r>
        <w:rPr>
          <w:rFonts w:ascii="Calibri" w:eastAsia="Calibri" w:hAnsi="Calibri" w:cs="Calibri"/>
          <w:i/>
          <w:iCs/>
          <w:sz w:val="24"/>
          <w:szCs w:val="24"/>
        </w:rPr>
        <w:t>V</w:t>
      </w:r>
      <w:proofErr w:type="gramEnd"/>
      <w:r>
        <w:rPr>
          <w:rFonts w:ascii="Calibri" w:eastAsia="Calibri" w:hAnsi="Calibri" w:cs="Calibri"/>
          <w:i/>
          <w:iCs/>
          <w:sz w:val="24"/>
          <w:szCs w:val="24"/>
        </w:rPr>
        <w:t>_peak</w:t>
      </w:r>
      <w:proofErr w:type="spellEnd"/>
      <w:r>
        <w:rPr>
          <w:rFonts w:ascii="Calibri" w:eastAsia="Calibri" w:hAnsi="Calibri" w:cs="Calibri"/>
          <w:i/>
          <w:iCs/>
          <w:sz w:val="24"/>
          <w:szCs w:val="24"/>
        </w:rPr>
        <w:t xml:space="preserve"> / </w:t>
      </w:r>
      <w:proofErr w:type="spellStart"/>
      <w:r>
        <w:rPr>
          <w:rFonts w:ascii="Calibri" w:eastAsia="Calibri" w:hAnsi="Calibri" w:cs="Calibri"/>
          <w:i/>
          <w:iCs/>
          <w:sz w:val="24"/>
          <w:szCs w:val="24"/>
        </w:rPr>
        <w:t>V_</w:t>
      </w:r>
      <w:proofErr w:type="gramStart"/>
      <w:r>
        <w:rPr>
          <w:rFonts w:ascii="Calibri" w:eastAsia="Calibri" w:hAnsi="Calibri" w:cs="Calibri"/>
          <w:i/>
          <w:iCs/>
          <w:sz w:val="24"/>
          <w:szCs w:val="24"/>
        </w:rPr>
        <w:t>n,rms</w:t>
      </w:r>
      <w:proofErr w:type="spellEnd"/>
      <w:proofErr w:type="gramEnd"/>
      <w:r>
        <w:rPr>
          <w:rFonts w:ascii="Calibri" w:eastAsia="Calibri" w:hAnsi="Calibri" w:cs="Calibri"/>
          <w:i/>
          <w:iCs/>
          <w:sz w:val="24"/>
          <w:szCs w:val="24"/>
        </w:rPr>
        <w:t xml:space="preserve"> )</w:t>
      </w:r>
    </w:p>
    <w:p w14:paraId="73DD582C" w14:textId="77777777" w:rsidR="00910E79" w:rsidRDefault="008805CD">
      <w:pPr>
        <w:spacing w:after="160" w:line="276" w:lineRule="auto"/>
        <w:jc w:val="both"/>
      </w:pPr>
      <w:r>
        <w:rPr>
          <w:rFonts w:ascii="Calibri" w:eastAsia="Calibri" w:hAnsi="Calibri" w:cs="Calibri"/>
          <w:sz w:val="22"/>
          <w:szCs w:val="22"/>
        </w:rPr>
        <w:t>Substituting the extracted simulation values:</w:t>
      </w:r>
    </w:p>
    <w:p w14:paraId="73DD582D" w14:textId="77777777" w:rsidR="00910E79" w:rsidRDefault="008805CD">
      <w:pPr>
        <w:spacing w:after="160" w:line="276" w:lineRule="auto"/>
        <w:jc w:val="center"/>
      </w:pPr>
      <w:r>
        <w:rPr>
          <w:rFonts w:ascii="Calibri" w:eastAsia="Calibri" w:hAnsi="Calibri" w:cs="Calibri"/>
          <w:sz w:val="24"/>
          <w:szCs w:val="24"/>
        </w:rPr>
        <w:t>SNR = 20 · log₁</w:t>
      </w:r>
      <w:proofErr w:type="gramStart"/>
      <w:r>
        <w:rPr>
          <w:rFonts w:ascii="Calibri" w:eastAsia="Calibri" w:hAnsi="Calibri" w:cs="Calibri"/>
          <w:sz w:val="24"/>
          <w:szCs w:val="24"/>
        </w:rPr>
        <w:t>₀( 1.980879</w:t>
      </w:r>
      <w:proofErr w:type="gramEnd"/>
      <w:r>
        <w:rPr>
          <w:rFonts w:ascii="Calibri" w:eastAsia="Calibri" w:hAnsi="Calibri" w:cs="Calibri"/>
          <w:sz w:val="24"/>
          <w:szCs w:val="24"/>
        </w:rPr>
        <w:t xml:space="preserve"> × 10⁻⁴ V / 1.287640 × 10⁻⁴ </w:t>
      </w:r>
      <w:proofErr w:type="gramStart"/>
      <w:r>
        <w:rPr>
          <w:rFonts w:ascii="Calibri" w:eastAsia="Calibri" w:hAnsi="Calibri" w:cs="Calibri"/>
          <w:sz w:val="24"/>
          <w:szCs w:val="24"/>
        </w:rPr>
        <w:t>V )</w:t>
      </w:r>
      <w:proofErr w:type="gramEnd"/>
    </w:p>
    <w:p w14:paraId="73DD582E" w14:textId="77777777" w:rsidR="00910E79" w:rsidRDefault="008805CD">
      <w:pPr>
        <w:spacing w:after="160" w:line="276" w:lineRule="auto"/>
        <w:jc w:val="center"/>
      </w:pPr>
      <w:r>
        <w:rPr>
          <w:rFonts w:ascii="Calibri" w:eastAsia="Calibri" w:hAnsi="Calibri" w:cs="Calibri"/>
          <w:sz w:val="24"/>
          <w:szCs w:val="24"/>
        </w:rPr>
        <w:t>SNR = 20 · log₁</w:t>
      </w:r>
      <w:proofErr w:type="gramStart"/>
      <w:r>
        <w:rPr>
          <w:rFonts w:ascii="Calibri" w:eastAsia="Calibri" w:hAnsi="Calibri" w:cs="Calibri"/>
          <w:sz w:val="24"/>
          <w:szCs w:val="24"/>
        </w:rPr>
        <w:t>₀( 1.5386</w:t>
      </w:r>
      <w:proofErr w:type="gramEnd"/>
      <w:r>
        <w:rPr>
          <w:rFonts w:ascii="Calibri" w:eastAsia="Calibri" w:hAnsi="Calibri" w:cs="Calibri"/>
          <w:sz w:val="24"/>
          <w:szCs w:val="24"/>
        </w:rPr>
        <w:t xml:space="preserve"> )</w:t>
      </w:r>
    </w:p>
    <w:p w14:paraId="73DD582F" w14:textId="77777777" w:rsidR="00910E79" w:rsidRDefault="008805CD">
      <w:pPr>
        <w:spacing w:after="160" w:line="276" w:lineRule="auto"/>
        <w:jc w:val="center"/>
      </w:pPr>
      <w:r>
        <w:rPr>
          <w:rFonts w:ascii="Calibri" w:eastAsia="Calibri" w:hAnsi="Calibri" w:cs="Calibri"/>
          <w:sz w:val="24"/>
          <w:szCs w:val="24"/>
        </w:rPr>
        <w:t>SNR ≈ 20 · (0.1871)</w:t>
      </w:r>
    </w:p>
    <w:p w14:paraId="73DD5830" w14:textId="77777777" w:rsidR="00910E79" w:rsidRDefault="008805CD">
      <w:pPr>
        <w:spacing w:after="160" w:line="276" w:lineRule="auto"/>
        <w:jc w:val="center"/>
      </w:pPr>
      <w:r>
        <w:rPr>
          <w:rFonts w:ascii="Calibri" w:eastAsia="Calibri" w:hAnsi="Calibri" w:cs="Calibri"/>
          <w:b/>
          <w:bCs/>
          <w:sz w:val="24"/>
          <w:szCs w:val="24"/>
        </w:rPr>
        <w:t>SNR ≈ 3.74 dB</w:t>
      </w:r>
    </w:p>
    <w:p w14:paraId="73DD5831" w14:textId="77777777" w:rsidR="00910E79" w:rsidRDefault="008805CD">
      <w:pPr>
        <w:spacing w:after="160" w:line="276" w:lineRule="auto"/>
        <w:jc w:val="both"/>
      </w:pPr>
      <w:r>
        <w:rPr>
          <w:rFonts w:ascii="Calibri" w:eastAsia="Calibri" w:hAnsi="Calibri" w:cs="Calibri"/>
          <w:sz w:val="22"/>
          <w:szCs w:val="22"/>
        </w:rPr>
        <w:t xml:space="preserve">This SNR value quantifies the margin between the peak shaped-pulse amplitude and the total integrated output noise, and serves as the primary performance metric for evaluating the noise optimization of the X-ray detector readout front-end within </w:t>
      </w:r>
      <w:proofErr w:type="spellStart"/>
      <w:r>
        <w:rPr>
          <w:rFonts w:ascii="Calibri" w:eastAsia="Calibri" w:hAnsi="Calibri" w:cs="Calibri"/>
          <w:sz w:val="22"/>
          <w:szCs w:val="22"/>
        </w:rPr>
        <w:t>eSim</w:t>
      </w:r>
      <w:proofErr w:type="spellEnd"/>
      <w:r>
        <w:rPr>
          <w:rFonts w:ascii="Calibri" w:eastAsia="Calibri" w:hAnsi="Calibri" w:cs="Calibri"/>
          <w:sz w:val="22"/>
          <w:szCs w:val="22"/>
        </w:rPr>
        <w:t>.</w:t>
      </w:r>
    </w:p>
    <w:p w14:paraId="73DD5832" w14:textId="77777777" w:rsidR="00910E79" w:rsidRDefault="008805CD">
      <w:pPr>
        <w:pStyle w:val="Heading2"/>
        <w:spacing w:before="240" w:after="120"/>
      </w:pPr>
      <w:r>
        <w:t>3.5 Discussion</w:t>
      </w:r>
    </w:p>
    <w:p w14:paraId="73DD5833" w14:textId="77777777" w:rsidR="00910E79" w:rsidRDefault="008805CD">
      <w:pPr>
        <w:spacing w:after="160" w:line="276" w:lineRule="auto"/>
        <w:jc w:val="both"/>
      </w:pPr>
      <w:r>
        <w:rPr>
          <w:rFonts w:ascii="Calibri" w:eastAsia="Calibri" w:hAnsi="Calibri" w:cs="Calibri"/>
          <w:sz w:val="22"/>
          <w:szCs w:val="22"/>
        </w:rPr>
        <w:t xml:space="preserve">The transient and noise simulation results obtained in </w:t>
      </w:r>
      <w:proofErr w:type="spellStart"/>
      <w:r>
        <w:rPr>
          <w:rFonts w:ascii="Calibri" w:eastAsia="Calibri" w:hAnsi="Calibri" w:cs="Calibri"/>
          <w:sz w:val="22"/>
          <w:szCs w:val="22"/>
        </w:rPr>
        <w:t>eSim</w:t>
      </w:r>
      <w:proofErr w:type="spellEnd"/>
      <w:r>
        <w:rPr>
          <w:rFonts w:ascii="Calibri" w:eastAsia="Calibri" w:hAnsi="Calibri" w:cs="Calibri"/>
          <w:sz w:val="22"/>
          <w:szCs w:val="22"/>
        </w:rPr>
        <w:t>/</w:t>
      </w:r>
      <w:proofErr w:type="spellStart"/>
      <w:r>
        <w:rPr>
          <w:rFonts w:ascii="Calibri" w:eastAsia="Calibri" w:hAnsi="Calibri" w:cs="Calibri"/>
          <w:sz w:val="22"/>
          <w:szCs w:val="22"/>
        </w:rPr>
        <w:t>Ngspice</w:t>
      </w:r>
      <w:proofErr w:type="spellEnd"/>
      <w:r>
        <w:rPr>
          <w:rFonts w:ascii="Calibri" w:eastAsia="Calibri" w:hAnsi="Calibri" w:cs="Calibri"/>
          <w:sz w:val="22"/>
          <w:szCs w:val="22"/>
        </w:rPr>
        <w:t xml:space="preserve"> closely track the behaviour reported for the original circuit, confirming that the charge-integration characteristics of the CSP stage, the semi-Gaussian shaping response of the CR-RC-RC network, and the output-referred noise spectral density are all faithfully reproduced by the open-source toolchain. This validates </w:t>
      </w:r>
      <w:proofErr w:type="spellStart"/>
      <w:r>
        <w:rPr>
          <w:rFonts w:ascii="Calibri" w:eastAsia="Calibri" w:hAnsi="Calibri" w:cs="Calibri"/>
          <w:sz w:val="22"/>
          <w:szCs w:val="22"/>
        </w:rPr>
        <w:t>eSim</w:t>
      </w:r>
      <w:proofErr w:type="spellEnd"/>
      <w:r>
        <w:rPr>
          <w:rFonts w:ascii="Calibri" w:eastAsia="Calibri" w:hAnsi="Calibri" w:cs="Calibri"/>
          <w:sz w:val="22"/>
          <w:szCs w:val="22"/>
        </w:rPr>
        <w:t xml:space="preserve"> as a viable, freely accessible alternative to proprietary SPICE environments for the design, simulation, and noise optimization of precision radiation-detector front-end electronics.</w:t>
      </w:r>
    </w:p>
    <w:p w14:paraId="73DD5834" w14:textId="77777777" w:rsidR="00910E79" w:rsidRDefault="008805CD">
      <w:pPr>
        <w:pStyle w:val="Heading1"/>
        <w:spacing w:before="320" w:after="160"/>
      </w:pPr>
      <w:r>
        <w:t>4. References</w:t>
      </w:r>
    </w:p>
    <w:p w14:paraId="73DD5835" w14:textId="77777777" w:rsidR="00910E79" w:rsidRDefault="008805CD">
      <w:pPr>
        <w:spacing w:after="160" w:line="276" w:lineRule="auto"/>
      </w:pPr>
      <w:r>
        <w:rPr>
          <w:rFonts w:ascii="Calibri" w:eastAsia="Calibri" w:hAnsi="Calibri" w:cs="Calibri"/>
          <w:sz w:val="22"/>
          <w:szCs w:val="22"/>
        </w:rPr>
        <w:t xml:space="preserve">[1] A. </w:t>
      </w:r>
      <w:proofErr w:type="spellStart"/>
      <w:r>
        <w:rPr>
          <w:rFonts w:ascii="Calibri" w:eastAsia="Calibri" w:hAnsi="Calibri" w:cs="Calibri"/>
          <w:sz w:val="22"/>
          <w:szCs w:val="22"/>
        </w:rPr>
        <w:t>Dimković</w:t>
      </w:r>
      <w:proofErr w:type="spellEnd"/>
      <w:r>
        <w:rPr>
          <w:rFonts w:ascii="Calibri" w:eastAsia="Calibri" w:hAnsi="Calibri" w:cs="Calibri"/>
          <w:sz w:val="22"/>
          <w:szCs w:val="22"/>
        </w:rPr>
        <w:t>, “Simulation and Machine Learning-Assisted Optimization of X-ray Detector Circuit for Noise Reduction,” 2024.</w:t>
      </w:r>
    </w:p>
    <w:p w14:paraId="73DD5836" w14:textId="77777777" w:rsidR="00910E79" w:rsidRDefault="008805CD">
      <w:pPr>
        <w:spacing w:after="160" w:line="276" w:lineRule="auto"/>
      </w:pPr>
      <w:r>
        <w:rPr>
          <w:rFonts w:ascii="Calibri" w:eastAsia="Calibri" w:hAnsi="Calibri" w:cs="Calibri"/>
          <w:sz w:val="22"/>
          <w:szCs w:val="22"/>
        </w:rPr>
        <w:t>[2] Texas Instruments, “OPA656 Wideband, Unity-Gain Stable, FET-Input Operational Amplifier,” Datasheet, Texas Instruments, Dallas, TX.</w:t>
      </w:r>
    </w:p>
    <w:p w14:paraId="73DD5837" w14:textId="5102B4E7" w:rsidR="00910E79" w:rsidRDefault="008805CD">
      <w:pPr>
        <w:spacing w:after="160" w:line="276" w:lineRule="auto"/>
      </w:pPr>
      <w:r>
        <w:rPr>
          <w:rFonts w:ascii="Calibri" w:eastAsia="Calibri" w:hAnsi="Calibri" w:cs="Calibri"/>
          <w:sz w:val="22"/>
          <w:szCs w:val="22"/>
        </w:rPr>
        <w:lastRenderedPageBreak/>
        <w:t>[3] FOSSEE, IIT Bombay, “</w:t>
      </w:r>
      <w:proofErr w:type="spellStart"/>
      <w:r>
        <w:rPr>
          <w:rFonts w:ascii="Calibri" w:eastAsia="Calibri" w:hAnsi="Calibri" w:cs="Calibri"/>
          <w:sz w:val="22"/>
          <w:szCs w:val="22"/>
        </w:rPr>
        <w:t>eim</w:t>
      </w:r>
      <w:proofErr w:type="spellEnd"/>
      <w:r>
        <w:rPr>
          <w:rFonts w:ascii="Calibri" w:eastAsia="Calibri" w:hAnsi="Calibri" w:cs="Calibri"/>
          <w:sz w:val="22"/>
          <w:szCs w:val="22"/>
        </w:rPr>
        <w:t xml:space="preserve"> </w:t>
      </w:r>
      <w:r w:rsidR="008E4DCE">
        <w:rPr>
          <w:rFonts w:ascii="Calibri" w:eastAsia="Calibri" w:hAnsi="Calibri" w:cs="Calibri"/>
          <w:sz w:val="22"/>
          <w:szCs w:val="22"/>
        </w:rPr>
        <w:t>-</w:t>
      </w:r>
      <w:r>
        <w:rPr>
          <w:rFonts w:ascii="Calibri" w:eastAsia="Calibri" w:hAnsi="Calibri" w:cs="Calibri"/>
          <w:sz w:val="22"/>
          <w:szCs w:val="22"/>
        </w:rPr>
        <w:t xml:space="preserve"> EDA Tool for Circuit Design and Simulation,” </w:t>
      </w:r>
      <w:proofErr w:type="spellStart"/>
      <w:r>
        <w:rPr>
          <w:rFonts w:ascii="Calibri" w:eastAsia="Calibri" w:hAnsi="Calibri" w:cs="Calibri"/>
          <w:sz w:val="22"/>
          <w:szCs w:val="22"/>
        </w:rPr>
        <w:t>eSim</w:t>
      </w:r>
      <w:proofErr w:type="spellEnd"/>
      <w:r>
        <w:rPr>
          <w:rFonts w:ascii="Calibri" w:eastAsia="Calibri" w:hAnsi="Calibri" w:cs="Calibri"/>
          <w:sz w:val="22"/>
          <w:szCs w:val="22"/>
        </w:rPr>
        <w:t xml:space="preserve"> Documentation. [Online]. Available: https://esim.fossee.in</w:t>
      </w:r>
    </w:p>
    <w:p w14:paraId="73DD5838" w14:textId="77777777" w:rsidR="00910E79" w:rsidRDefault="008805CD">
      <w:pPr>
        <w:spacing w:after="160" w:line="276" w:lineRule="auto"/>
      </w:pPr>
      <w:r>
        <w:rPr>
          <w:rFonts w:ascii="Calibri" w:eastAsia="Calibri" w:hAnsi="Calibri" w:cs="Calibri"/>
          <w:sz w:val="22"/>
          <w:szCs w:val="22"/>
        </w:rPr>
        <w:t xml:space="preserve">[4] </w:t>
      </w:r>
      <w:proofErr w:type="spellStart"/>
      <w:r>
        <w:rPr>
          <w:rFonts w:ascii="Calibri" w:eastAsia="Calibri" w:hAnsi="Calibri" w:cs="Calibri"/>
          <w:sz w:val="22"/>
          <w:szCs w:val="22"/>
        </w:rPr>
        <w:t>Ngspice</w:t>
      </w:r>
      <w:proofErr w:type="spellEnd"/>
      <w:r>
        <w:rPr>
          <w:rFonts w:ascii="Calibri" w:eastAsia="Calibri" w:hAnsi="Calibri" w:cs="Calibri"/>
          <w:sz w:val="22"/>
          <w:szCs w:val="22"/>
        </w:rPr>
        <w:t xml:space="preserve"> Development Team, “</w:t>
      </w:r>
      <w:proofErr w:type="spellStart"/>
      <w:r>
        <w:rPr>
          <w:rFonts w:ascii="Calibri" w:eastAsia="Calibri" w:hAnsi="Calibri" w:cs="Calibri"/>
          <w:sz w:val="22"/>
          <w:szCs w:val="22"/>
        </w:rPr>
        <w:t>Ngspice</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Users Manual</w:t>
      </w:r>
      <w:proofErr w:type="spellEnd"/>
      <w:r>
        <w:rPr>
          <w:rFonts w:ascii="Calibri" w:eastAsia="Calibri" w:hAnsi="Calibri" w:cs="Calibri"/>
          <w:sz w:val="22"/>
          <w:szCs w:val="22"/>
        </w:rPr>
        <w:t>,” Version 41, 2024. [Online]. Available: http://ngspice.sourceforge.net</w:t>
      </w:r>
    </w:p>
    <w:p w14:paraId="73DD5839" w14:textId="77777777" w:rsidR="00910E79" w:rsidRDefault="008805CD">
      <w:pPr>
        <w:spacing w:after="160" w:line="276" w:lineRule="auto"/>
      </w:pPr>
      <w:r>
        <w:rPr>
          <w:rFonts w:ascii="Calibri" w:eastAsia="Calibri" w:hAnsi="Calibri" w:cs="Calibri"/>
          <w:sz w:val="22"/>
          <w:szCs w:val="22"/>
        </w:rPr>
        <w:t xml:space="preserve">[5] G. Bertuccio and A. Pullia, “A method for the determination of the noise parameters in </w:t>
      </w:r>
      <w:proofErr w:type="spellStart"/>
      <w:r>
        <w:rPr>
          <w:rFonts w:ascii="Calibri" w:eastAsia="Calibri" w:hAnsi="Calibri" w:cs="Calibri"/>
          <w:sz w:val="22"/>
          <w:szCs w:val="22"/>
        </w:rPr>
        <w:t>preamplifying</w:t>
      </w:r>
      <w:proofErr w:type="spellEnd"/>
      <w:r>
        <w:rPr>
          <w:rFonts w:ascii="Calibri" w:eastAsia="Calibri" w:hAnsi="Calibri" w:cs="Calibri"/>
          <w:sz w:val="22"/>
          <w:szCs w:val="22"/>
        </w:rPr>
        <w:t xml:space="preserve"> systems for semiconductor radiation detectors,” Review of Scientific Instruments, vol. 64, no. 11, pp. 3294–3298, 1993.</w:t>
      </w:r>
    </w:p>
    <w:sectPr w:rsidR="00910E79">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751D8"/>
    <w:multiLevelType w:val="hybridMultilevel"/>
    <w:tmpl w:val="A45CE834"/>
    <w:lvl w:ilvl="0" w:tplc="B2BEC61C">
      <w:start w:val="1"/>
      <w:numFmt w:val="bullet"/>
      <w:lvlText w:val="●"/>
      <w:lvlJc w:val="left"/>
      <w:pPr>
        <w:ind w:left="720" w:hanging="360"/>
      </w:pPr>
    </w:lvl>
    <w:lvl w:ilvl="1" w:tplc="A030EC72">
      <w:start w:val="1"/>
      <w:numFmt w:val="bullet"/>
      <w:lvlText w:val="○"/>
      <w:lvlJc w:val="left"/>
      <w:pPr>
        <w:ind w:left="1440" w:hanging="360"/>
      </w:pPr>
    </w:lvl>
    <w:lvl w:ilvl="2" w:tplc="6D40BC2C">
      <w:start w:val="1"/>
      <w:numFmt w:val="bullet"/>
      <w:lvlText w:val="■"/>
      <w:lvlJc w:val="left"/>
      <w:pPr>
        <w:ind w:left="2160" w:hanging="360"/>
      </w:pPr>
    </w:lvl>
    <w:lvl w:ilvl="3" w:tplc="72048C1E">
      <w:start w:val="1"/>
      <w:numFmt w:val="bullet"/>
      <w:lvlText w:val="●"/>
      <w:lvlJc w:val="left"/>
      <w:pPr>
        <w:ind w:left="2880" w:hanging="360"/>
      </w:pPr>
    </w:lvl>
    <w:lvl w:ilvl="4" w:tplc="CE9E125A">
      <w:start w:val="1"/>
      <w:numFmt w:val="bullet"/>
      <w:lvlText w:val="○"/>
      <w:lvlJc w:val="left"/>
      <w:pPr>
        <w:ind w:left="3600" w:hanging="360"/>
      </w:pPr>
    </w:lvl>
    <w:lvl w:ilvl="5" w:tplc="6810A88E">
      <w:start w:val="1"/>
      <w:numFmt w:val="bullet"/>
      <w:lvlText w:val="■"/>
      <w:lvlJc w:val="left"/>
      <w:pPr>
        <w:ind w:left="4320" w:hanging="360"/>
      </w:pPr>
    </w:lvl>
    <w:lvl w:ilvl="6" w:tplc="DC7E8F20">
      <w:start w:val="1"/>
      <w:numFmt w:val="bullet"/>
      <w:lvlText w:val="●"/>
      <w:lvlJc w:val="left"/>
      <w:pPr>
        <w:ind w:left="5040" w:hanging="360"/>
      </w:pPr>
    </w:lvl>
    <w:lvl w:ilvl="7" w:tplc="5A18B5EC">
      <w:start w:val="1"/>
      <w:numFmt w:val="bullet"/>
      <w:lvlText w:val="●"/>
      <w:lvlJc w:val="left"/>
      <w:pPr>
        <w:ind w:left="5760" w:hanging="360"/>
      </w:pPr>
    </w:lvl>
    <w:lvl w:ilvl="8" w:tplc="D1CE421A">
      <w:start w:val="1"/>
      <w:numFmt w:val="bullet"/>
      <w:lvlText w:val="●"/>
      <w:lvlJc w:val="left"/>
      <w:pPr>
        <w:ind w:left="6480" w:hanging="360"/>
      </w:pPr>
    </w:lvl>
  </w:abstractNum>
  <w:num w:numId="1" w16cid:durableId="87119336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0E79"/>
    <w:rsid w:val="00002B8A"/>
    <w:rsid w:val="00026686"/>
    <w:rsid w:val="000D1114"/>
    <w:rsid w:val="005B093E"/>
    <w:rsid w:val="005C07A6"/>
    <w:rsid w:val="007462BF"/>
    <w:rsid w:val="00863EFA"/>
    <w:rsid w:val="008805CD"/>
    <w:rsid w:val="008E4DCE"/>
    <w:rsid w:val="008F302D"/>
    <w:rsid w:val="00910E79"/>
    <w:rsid w:val="00D6171B"/>
    <w:rsid w:val="00E468E5"/>
    <w:rsid w:val="00E93770"/>
    <w:rsid w:val="00EB51C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D57A3"/>
  <w15:docId w15:val="{94858A41-6367-44BC-A283-5E1F74EA9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TotalTime>
  <Pages>8</Pages>
  <Words>1863</Words>
  <Characters>10623</Characters>
  <Application>Microsoft Office Word</Application>
  <DocSecurity>0</DocSecurity>
  <Lines>88</Lines>
  <Paragraphs>24</Paragraphs>
  <ScaleCrop>false</ScaleCrop>
  <Company/>
  <LinksUpToDate>false</LinksUpToDate>
  <CharactersWithSpaces>12462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anikjain2620@gmail.com</cp:lastModifiedBy>
  <cp:revision>11</cp:revision>
  <dcterms:created xsi:type="dcterms:W3CDTF">2026-08-13T14:25:00Z</dcterms:created>
  <dcterms:modified xsi:type="dcterms:W3CDTF">2026-08-14T11:02:00Z</dcterms:modified>
</cp:coreProperties>
</file>